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A45" w:rsidRPr="00F83F55" w:rsidRDefault="00645A45" w:rsidP="004F5196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spacing w:before="360"/>
        <w:jc w:val="center"/>
        <w:rPr>
          <w:b/>
          <w:bCs/>
          <w:caps/>
          <w:sz w:val="36"/>
          <w:szCs w:val="43"/>
        </w:rPr>
      </w:pPr>
    </w:p>
    <w:p w:rsidR="00AD6F86" w:rsidRDefault="00AD6F86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rPr>
          <w:rFonts w:cstheme="minorHAnsi"/>
          <w:b/>
          <w:bCs/>
          <w:sz w:val="48"/>
          <w:szCs w:val="48"/>
          <w:shd w:val="clear" w:color="auto" w:fill="FFFFFF"/>
        </w:rPr>
      </w:pPr>
    </w:p>
    <w:p w:rsidR="00AD6F86" w:rsidRDefault="00F5458D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caps/>
          <w:sz w:val="48"/>
          <w:szCs w:val="57"/>
        </w:rPr>
      </w:pPr>
      <w:r>
        <w:rPr>
          <w:b/>
          <w:bCs/>
          <w:sz w:val="48"/>
          <w:szCs w:val="57"/>
        </w:rPr>
        <w:t xml:space="preserve">Republic Of Lebanon </w:t>
      </w:r>
    </w:p>
    <w:p w:rsidR="00F5458D" w:rsidRDefault="00F5458D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caps/>
          <w:sz w:val="48"/>
          <w:szCs w:val="57"/>
        </w:rPr>
      </w:pPr>
      <w:r>
        <w:rPr>
          <w:b/>
          <w:bCs/>
          <w:sz w:val="48"/>
          <w:szCs w:val="57"/>
        </w:rPr>
        <w:t xml:space="preserve">Ministry </w:t>
      </w:r>
      <w:r w:rsidR="00CF0A47">
        <w:rPr>
          <w:b/>
          <w:bCs/>
          <w:sz w:val="48"/>
          <w:szCs w:val="57"/>
        </w:rPr>
        <w:t>o</w:t>
      </w:r>
      <w:r>
        <w:rPr>
          <w:b/>
          <w:bCs/>
          <w:sz w:val="48"/>
          <w:szCs w:val="57"/>
        </w:rPr>
        <w:t xml:space="preserve">f Education &amp; Higher Education </w:t>
      </w:r>
    </w:p>
    <w:p w:rsidR="00AD6F86" w:rsidRDefault="00AD6F86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rPr>
          <w:b/>
          <w:bCs/>
          <w:caps/>
          <w:sz w:val="48"/>
          <w:szCs w:val="57"/>
        </w:rPr>
      </w:pPr>
    </w:p>
    <w:p w:rsidR="00CF0A47" w:rsidRPr="00AD6F86" w:rsidRDefault="00CF0A47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rPr>
          <w:b/>
          <w:bCs/>
          <w:caps/>
          <w:sz w:val="48"/>
          <w:szCs w:val="57"/>
        </w:rPr>
      </w:pPr>
    </w:p>
    <w:p w:rsidR="00AD6F86" w:rsidRDefault="00AD6F86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spacing w:after="360"/>
        <w:jc w:val="center"/>
        <w:rPr>
          <w:b/>
          <w:bCs/>
          <w:caps/>
          <w:sz w:val="48"/>
          <w:szCs w:val="57"/>
        </w:rPr>
      </w:pPr>
      <w:r w:rsidRPr="00CF0A47">
        <w:rPr>
          <w:b/>
          <w:bCs/>
          <w:caps/>
          <w:sz w:val="48"/>
          <w:szCs w:val="57"/>
        </w:rPr>
        <w:t xml:space="preserve">Curriculum </w:t>
      </w:r>
    </w:p>
    <w:p w:rsidR="00CF0A47" w:rsidRPr="00CF0A47" w:rsidRDefault="00CF0A47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spacing w:after="360"/>
        <w:jc w:val="center"/>
        <w:rPr>
          <w:b/>
          <w:bCs/>
          <w:caps/>
          <w:sz w:val="48"/>
          <w:szCs w:val="57"/>
        </w:rPr>
      </w:pPr>
    </w:p>
    <w:p w:rsidR="00AD6F86" w:rsidRDefault="00AD6F86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caps/>
          <w:sz w:val="48"/>
          <w:szCs w:val="57"/>
        </w:rPr>
      </w:pPr>
      <w:r w:rsidRPr="00AD6F86">
        <w:rPr>
          <w:b/>
          <w:bCs/>
          <w:caps/>
          <w:sz w:val="48"/>
          <w:szCs w:val="57"/>
        </w:rPr>
        <w:t xml:space="preserve">Technical </w:t>
      </w:r>
      <w:r w:rsidR="00F5458D" w:rsidRPr="00AD6F86">
        <w:rPr>
          <w:b/>
          <w:bCs/>
          <w:caps/>
          <w:sz w:val="48"/>
          <w:szCs w:val="57"/>
        </w:rPr>
        <w:t>LICENSE (</w:t>
      </w:r>
      <w:r w:rsidR="00F5458D">
        <w:rPr>
          <w:b/>
          <w:bCs/>
          <w:caps/>
          <w:sz w:val="48"/>
          <w:szCs w:val="57"/>
        </w:rPr>
        <w:t>LT)</w:t>
      </w:r>
    </w:p>
    <w:p w:rsidR="00F5458D" w:rsidRPr="00CF0A47" w:rsidRDefault="00CF0A47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caps/>
          <w:sz w:val="48"/>
          <w:szCs w:val="57"/>
        </w:rPr>
      </w:pPr>
      <w:r>
        <w:rPr>
          <w:b/>
          <w:bCs/>
          <w:sz w:val="48"/>
          <w:szCs w:val="57"/>
        </w:rPr>
        <w:t>“</w:t>
      </w:r>
      <w:r w:rsidRPr="00CF0A47">
        <w:rPr>
          <w:b/>
          <w:bCs/>
          <w:sz w:val="48"/>
          <w:szCs w:val="57"/>
        </w:rPr>
        <w:t xml:space="preserve">Production Management </w:t>
      </w:r>
      <w:r>
        <w:rPr>
          <w:b/>
          <w:bCs/>
          <w:sz w:val="48"/>
          <w:szCs w:val="57"/>
        </w:rPr>
        <w:t>i</w:t>
      </w:r>
      <w:r w:rsidRPr="00CF0A47">
        <w:rPr>
          <w:b/>
          <w:bCs/>
          <w:sz w:val="48"/>
          <w:szCs w:val="57"/>
        </w:rPr>
        <w:t>n Food Industry”</w:t>
      </w:r>
    </w:p>
    <w:p w:rsidR="00AD6F86" w:rsidRPr="00CF0A47" w:rsidRDefault="00CF0A47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caps/>
          <w:sz w:val="48"/>
          <w:szCs w:val="57"/>
        </w:rPr>
      </w:pPr>
      <w:r w:rsidRPr="00CF0A47">
        <w:rPr>
          <w:b/>
          <w:bCs/>
          <w:sz w:val="48"/>
          <w:szCs w:val="57"/>
        </w:rPr>
        <w:t>“Animal Products”</w:t>
      </w:r>
      <w:r w:rsidR="00AD6F86" w:rsidRPr="00CF0A47">
        <w:rPr>
          <w:b/>
          <w:bCs/>
          <w:caps/>
          <w:sz w:val="48"/>
          <w:szCs w:val="57"/>
        </w:rPr>
        <w:t xml:space="preserve"> </w:t>
      </w:r>
    </w:p>
    <w:p w:rsidR="00AD6F86" w:rsidRPr="00AD6F86" w:rsidRDefault="00AD6F86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rPr>
          <w:b/>
          <w:bCs/>
          <w:caps/>
          <w:sz w:val="48"/>
          <w:szCs w:val="57"/>
        </w:rPr>
      </w:pPr>
      <w:bookmarkStart w:id="0" w:name="_GoBack"/>
      <w:bookmarkEnd w:id="0"/>
    </w:p>
    <w:p w:rsidR="00645A45" w:rsidRPr="00AD6F86" w:rsidRDefault="00645A45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sz w:val="36"/>
          <w:szCs w:val="43"/>
        </w:rPr>
      </w:pPr>
    </w:p>
    <w:p w:rsidR="00CF0A47" w:rsidRPr="00CF0A47" w:rsidRDefault="005A36F1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sz w:val="40"/>
          <w:szCs w:val="40"/>
          <w:lang w:bidi="ar-YE"/>
        </w:rPr>
      </w:pPr>
      <w:r>
        <w:rPr>
          <w:b/>
          <w:bCs/>
          <w:sz w:val="40"/>
          <w:szCs w:val="40"/>
          <w:lang w:bidi="ar-YE"/>
        </w:rPr>
        <w:t>2020-2021</w:t>
      </w:r>
    </w:p>
    <w:p w:rsidR="00645A45" w:rsidRPr="00AD6F86" w:rsidRDefault="00645A45" w:rsidP="0002767C">
      <w:pPr>
        <w:pBdr>
          <w:top w:val="double" w:sz="6" w:space="0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jc w:val="center"/>
        <w:rPr>
          <w:b/>
          <w:bCs/>
          <w:sz w:val="36"/>
          <w:szCs w:val="43"/>
        </w:rPr>
      </w:pPr>
    </w:p>
    <w:p w:rsidR="00113B45" w:rsidRDefault="00113B45" w:rsidP="00113B45"/>
    <w:p w:rsidR="00C52729" w:rsidRDefault="00C52729" w:rsidP="00113B45"/>
    <w:p w:rsidR="008D590D" w:rsidRDefault="008D590D" w:rsidP="00113B45"/>
    <w:p w:rsidR="008D590D" w:rsidRDefault="008D590D" w:rsidP="00113B45"/>
    <w:p w:rsidR="00C52729" w:rsidRDefault="00C32B47" w:rsidP="00C32B47">
      <w:pPr>
        <w:jc w:val="center"/>
        <w:rPr>
          <w:b/>
          <w:sz w:val="28"/>
        </w:rPr>
      </w:pPr>
      <w:r w:rsidRPr="00C32B47">
        <w:rPr>
          <w:b/>
          <w:sz w:val="28"/>
        </w:rPr>
        <w:t>MEMBERS</w:t>
      </w:r>
    </w:p>
    <w:p w:rsidR="00C32B47" w:rsidRPr="00C32B47" w:rsidRDefault="00C32B47" w:rsidP="00C32B47">
      <w:pPr>
        <w:jc w:val="center"/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6318"/>
      </w:tblGrid>
      <w:tr w:rsidR="0002767C" w:rsidRPr="008D590D" w:rsidTr="008D590D">
        <w:trPr>
          <w:trHeight w:val="503"/>
        </w:trPr>
        <w:tc>
          <w:tcPr>
            <w:tcW w:w="11016" w:type="dxa"/>
            <w:gridSpan w:val="2"/>
            <w:vAlign w:val="center"/>
          </w:tcPr>
          <w:p w:rsidR="0002767C" w:rsidRPr="00972F48" w:rsidRDefault="0002767C" w:rsidP="008D590D">
            <w:pPr>
              <w:rPr>
                <w:b/>
                <w:color w:val="FF0000"/>
                <w:sz w:val="28"/>
              </w:rPr>
            </w:pPr>
            <w:r w:rsidRPr="00972F48">
              <w:rPr>
                <w:b/>
                <w:color w:val="FF0000"/>
                <w:sz w:val="28"/>
              </w:rPr>
              <w:t xml:space="preserve">For supervision </w:t>
            </w:r>
          </w:p>
        </w:tc>
      </w:tr>
      <w:tr w:rsidR="0002767C" w:rsidRPr="008D590D" w:rsidTr="00262FE6">
        <w:tc>
          <w:tcPr>
            <w:tcW w:w="4698" w:type="dxa"/>
            <w:vAlign w:val="center"/>
          </w:tcPr>
          <w:p w:rsidR="008D590D" w:rsidRPr="00262FE6" w:rsidRDefault="001E2387" w:rsidP="00972F48">
            <w:pPr>
              <w:spacing w:before="180" w:after="180"/>
              <w:jc w:val="center"/>
              <w:rPr>
                <w:rFonts w:cstheme="minorHAnsi"/>
                <w:bCs/>
                <w:sz w:val="28"/>
                <w:szCs w:val="28"/>
              </w:rPr>
            </w:pPr>
            <w:r w:rsidRPr="00262FE6">
              <w:rPr>
                <w:rFonts w:cstheme="minorHAnsi"/>
                <w:bCs/>
                <w:sz w:val="28"/>
                <w:szCs w:val="28"/>
              </w:rPr>
              <w:t>Eng. Haidar Othman</w:t>
            </w:r>
          </w:p>
        </w:tc>
        <w:tc>
          <w:tcPr>
            <w:tcW w:w="6318" w:type="dxa"/>
            <w:vAlign w:val="center"/>
          </w:tcPr>
          <w:p w:rsidR="0002767C" w:rsidRPr="00262FE6" w:rsidRDefault="001E2387" w:rsidP="00972F48">
            <w:pPr>
              <w:spacing w:before="180" w:after="180"/>
              <w:jc w:val="center"/>
              <w:rPr>
                <w:rFonts w:cstheme="minorHAnsi"/>
                <w:bCs/>
                <w:sz w:val="28"/>
                <w:szCs w:val="28"/>
              </w:rPr>
            </w:pPr>
            <w:r w:rsidRPr="00262FE6">
              <w:rPr>
                <w:rFonts w:cstheme="minorHAnsi"/>
                <w:sz w:val="28"/>
                <w:szCs w:val="28"/>
              </w:rPr>
              <w:t>Eng In Food Technology</w:t>
            </w:r>
          </w:p>
        </w:tc>
      </w:tr>
      <w:tr w:rsidR="008D590D" w:rsidRPr="008D590D" w:rsidTr="008D590D">
        <w:trPr>
          <w:trHeight w:val="539"/>
        </w:trPr>
        <w:tc>
          <w:tcPr>
            <w:tcW w:w="11016" w:type="dxa"/>
            <w:gridSpan w:val="2"/>
            <w:vAlign w:val="center"/>
          </w:tcPr>
          <w:p w:rsidR="008D590D" w:rsidRPr="00972F48" w:rsidRDefault="008D590D" w:rsidP="008D590D">
            <w:pPr>
              <w:rPr>
                <w:b/>
                <w:color w:val="FF0000"/>
                <w:sz w:val="28"/>
              </w:rPr>
            </w:pPr>
            <w:r w:rsidRPr="00972F48">
              <w:rPr>
                <w:b/>
                <w:color w:val="FF0000"/>
                <w:sz w:val="28"/>
              </w:rPr>
              <w:t>For verification, Correction &amp; Validation</w:t>
            </w:r>
          </w:p>
        </w:tc>
      </w:tr>
      <w:tr w:rsidR="0002767C" w:rsidRPr="008D590D" w:rsidTr="008D590D">
        <w:tc>
          <w:tcPr>
            <w:tcW w:w="4698" w:type="dxa"/>
            <w:vAlign w:val="center"/>
          </w:tcPr>
          <w:p w:rsidR="008D590D" w:rsidRPr="008D590D" w:rsidRDefault="00262FE6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Eng. Issam Mehyeddine</w:t>
            </w:r>
          </w:p>
        </w:tc>
        <w:tc>
          <w:tcPr>
            <w:tcW w:w="6318" w:type="dxa"/>
            <w:vAlign w:val="center"/>
          </w:tcPr>
          <w:p w:rsidR="0002767C" w:rsidRPr="008D590D" w:rsidRDefault="00262FE6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Director of Agro Food Technical Institute</w:t>
            </w:r>
          </w:p>
        </w:tc>
      </w:tr>
      <w:tr w:rsidR="00262FE6" w:rsidRPr="008D590D" w:rsidTr="00C76D0F">
        <w:tc>
          <w:tcPr>
            <w:tcW w:w="4698" w:type="dxa"/>
          </w:tcPr>
          <w:p w:rsidR="00262FE6" w:rsidRPr="00262FE6" w:rsidRDefault="00262FE6" w:rsidP="00972F48">
            <w:pPr>
              <w:spacing w:before="180" w:after="180"/>
              <w:jc w:val="center"/>
              <w:rPr>
                <w:sz w:val="28"/>
                <w:szCs w:val="28"/>
              </w:rPr>
            </w:pPr>
            <w:r w:rsidRPr="00262FE6">
              <w:rPr>
                <w:sz w:val="28"/>
                <w:szCs w:val="28"/>
              </w:rPr>
              <w:t>Dr. Joseph Abou Rejeili</w:t>
            </w:r>
          </w:p>
        </w:tc>
        <w:tc>
          <w:tcPr>
            <w:tcW w:w="6318" w:type="dxa"/>
          </w:tcPr>
          <w:p w:rsidR="00262FE6" w:rsidRPr="00262FE6" w:rsidRDefault="00262FE6" w:rsidP="00972F48">
            <w:pPr>
              <w:spacing w:before="180" w:after="180"/>
              <w:jc w:val="center"/>
              <w:rPr>
                <w:sz w:val="28"/>
                <w:szCs w:val="28"/>
              </w:rPr>
            </w:pPr>
            <w:r w:rsidRPr="00262FE6">
              <w:rPr>
                <w:sz w:val="28"/>
                <w:szCs w:val="28"/>
              </w:rPr>
              <w:t>Member</w:t>
            </w:r>
            <w:r>
              <w:rPr>
                <w:sz w:val="28"/>
                <w:szCs w:val="28"/>
              </w:rPr>
              <w:t>:</w:t>
            </w:r>
            <w:r w:rsidRPr="00262FE6">
              <w:rPr>
                <w:sz w:val="28"/>
                <w:szCs w:val="28"/>
              </w:rPr>
              <w:t xml:space="preserve"> PH.D. In Tech</w:t>
            </w:r>
            <w:r>
              <w:rPr>
                <w:sz w:val="28"/>
                <w:szCs w:val="28"/>
              </w:rPr>
              <w:t>n</w:t>
            </w:r>
            <w:r w:rsidRPr="00262FE6">
              <w:rPr>
                <w:sz w:val="28"/>
                <w:szCs w:val="28"/>
              </w:rPr>
              <w:t>ical Science</w:t>
            </w:r>
          </w:p>
        </w:tc>
      </w:tr>
      <w:tr w:rsidR="0002767C" w:rsidRPr="008D590D" w:rsidTr="008D590D">
        <w:tc>
          <w:tcPr>
            <w:tcW w:w="4698" w:type="dxa"/>
            <w:vAlign w:val="center"/>
          </w:tcPr>
          <w:p w:rsidR="008D590D" w:rsidRPr="008D590D" w:rsidRDefault="00262FE6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Mouhamad Yehya Al Hajj Omar</w:t>
            </w:r>
          </w:p>
        </w:tc>
        <w:tc>
          <w:tcPr>
            <w:tcW w:w="6318" w:type="dxa"/>
            <w:vAlign w:val="center"/>
          </w:tcPr>
          <w:p w:rsidR="0002767C" w:rsidRPr="008D590D" w:rsidRDefault="00262FE6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Member: Master In Food Technology</w:t>
            </w:r>
          </w:p>
        </w:tc>
      </w:tr>
      <w:tr w:rsidR="0002767C" w:rsidRPr="008D590D" w:rsidTr="008D590D">
        <w:tc>
          <w:tcPr>
            <w:tcW w:w="4698" w:type="dxa"/>
            <w:vAlign w:val="center"/>
          </w:tcPr>
          <w:p w:rsidR="008D590D" w:rsidRPr="008D590D" w:rsidRDefault="00C76D0F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Raghida khazaal</w:t>
            </w:r>
          </w:p>
        </w:tc>
        <w:tc>
          <w:tcPr>
            <w:tcW w:w="6318" w:type="dxa"/>
            <w:vAlign w:val="center"/>
          </w:tcPr>
          <w:p w:rsidR="0002767C" w:rsidRPr="008D590D" w:rsidRDefault="00C76D0F" w:rsidP="00972F48">
            <w:pPr>
              <w:spacing w:before="180" w:after="18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Member:</w:t>
            </w:r>
          </w:p>
        </w:tc>
      </w:tr>
    </w:tbl>
    <w:p w:rsidR="0002767C" w:rsidRDefault="0002767C" w:rsidP="00113B45">
      <w:pPr>
        <w:rPr>
          <w:b/>
          <w:sz w:val="28"/>
          <w:u w:val="single"/>
        </w:rPr>
      </w:pPr>
    </w:p>
    <w:p w:rsidR="00113B45" w:rsidRPr="009A47D2" w:rsidRDefault="00113B45" w:rsidP="00113B45">
      <w:pPr>
        <w:rPr>
          <w:b/>
          <w:sz w:val="28"/>
        </w:rPr>
      </w:pPr>
    </w:p>
    <w:p w:rsidR="00113B45" w:rsidRPr="003C3AE2" w:rsidRDefault="00113B45" w:rsidP="00113B45">
      <w:pPr>
        <w:rPr>
          <w:rFonts w:cs="Arial"/>
          <w:i/>
        </w:rPr>
      </w:pPr>
    </w:p>
    <w:p w:rsidR="00113B45" w:rsidRPr="003C3AE2" w:rsidRDefault="00113B45" w:rsidP="00113B45">
      <w:pPr>
        <w:rPr>
          <w:rFonts w:cs="Arial"/>
          <w:b/>
          <w:iCs/>
          <w:sz w:val="26"/>
        </w:rPr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5E1334" w:rsidP="00C32B47">
      <w:pPr>
        <w:jc w:val="center"/>
      </w:pPr>
    </w:p>
    <w:p w:rsidR="005E1334" w:rsidRPr="00262FE6" w:rsidRDefault="00113B45" w:rsidP="00C32B47">
      <w:pPr>
        <w:jc w:val="center"/>
      </w:pPr>
      <w:r w:rsidRPr="00262FE6">
        <w:br w:type="page"/>
      </w:r>
    </w:p>
    <w:p w:rsidR="00BF5630" w:rsidRPr="00262FE6" w:rsidRDefault="00BF5630" w:rsidP="00C32B47">
      <w:pPr>
        <w:jc w:val="center"/>
        <w:rPr>
          <w:b/>
          <w:caps/>
          <w:sz w:val="28"/>
        </w:rPr>
      </w:pPr>
    </w:p>
    <w:p w:rsidR="00113B45" w:rsidRPr="00C32B47" w:rsidRDefault="00113B45" w:rsidP="00C32B47">
      <w:pPr>
        <w:jc w:val="center"/>
        <w:rPr>
          <w:b/>
          <w:caps/>
          <w:sz w:val="28"/>
          <w:lang w:val="fr-FR"/>
        </w:rPr>
      </w:pPr>
      <w:r w:rsidRPr="00C32B47">
        <w:rPr>
          <w:b/>
          <w:caps/>
          <w:sz w:val="28"/>
          <w:lang w:val="fr-FR"/>
        </w:rPr>
        <w:t xml:space="preserve">Table </w:t>
      </w:r>
      <w:r w:rsidR="00C32B47" w:rsidRPr="00C32B47">
        <w:rPr>
          <w:b/>
          <w:caps/>
          <w:sz w:val="28"/>
          <w:lang w:val="fr-FR"/>
        </w:rPr>
        <w:t xml:space="preserve">OF CONTENTS </w:t>
      </w:r>
    </w:p>
    <w:p w:rsidR="00113B45" w:rsidRPr="00C32B47" w:rsidRDefault="00113B45" w:rsidP="00113B45">
      <w:pPr>
        <w:jc w:val="center"/>
        <w:rPr>
          <w:b/>
          <w:caps/>
          <w:sz w:val="28"/>
          <w:lang w:val="fr-FR"/>
        </w:rPr>
      </w:pPr>
    </w:p>
    <w:p w:rsidR="00113B45" w:rsidRDefault="00F61BC8" w:rsidP="006A710F">
      <w:pPr>
        <w:pStyle w:val="TOC1"/>
        <w:tabs>
          <w:tab w:val="right" w:leader="dot" w:pos="9628"/>
        </w:tabs>
        <w:rPr>
          <w:rFonts w:ascii="Calibri" w:hAnsi="Calibri" w:cs="Arial"/>
          <w:noProof/>
          <w:sz w:val="22"/>
          <w:szCs w:val="22"/>
          <w:lang w:val="en-US" w:eastAsia="en-US"/>
        </w:rPr>
      </w:pPr>
      <w:r w:rsidRPr="005A7EF3">
        <w:fldChar w:fldCharType="begin"/>
      </w:r>
      <w:r w:rsidR="00113B45" w:rsidRPr="005A7EF3">
        <w:instrText xml:space="preserve"> TOC \o "1-3" \h \z \u </w:instrText>
      </w:r>
      <w:r w:rsidRPr="005A7EF3">
        <w:fldChar w:fldCharType="separate"/>
      </w:r>
      <w:hyperlink w:anchor="_Toc304627286" w:history="1">
        <w:r w:rsidR="00113B45" w:rsidRPr="001933BB">
          <w:rPr>
            <w:rStyle w:val="Hyperlink"/>
            <w:noProof/>
            <w:lang w:val="en-US"/>
          </w:rPr>
          <w:t>1-</w:t>
        </w:r>
        <w:r w:rsidR="006A710F">
          <w:rPr>
            <w:rStyle w:val="Hyperlink"/>
            <w:caps/>
            <w:noProof/>
            <w:lang w:val="en-US"/>
          </w:rPr>
          <w:t xml:space="preserve"> cURRICULUM SUMMARY</w:t>
        </w:r>
        <w:r w:rsidR="00113B45">
          <w:rPr>
            <w:noProof/>
            <w:webHidden/>
          </w:rPr>
          <w:tab/>
        </w:r>
        <w:r w:rsidR="006A710F">
          <w:rPr>
            <w:noProof/>
            <w:webHidden/>
          </w:rPr>
          <w:t>4</w:t>
        </w:r>
      </w:hyperlink>
    </w:p>
    <w:p w:rsidR="00113B45" w:rsidRDefault="003008CF" w:rsidP="00CD6DE3">
      <w:pPr>
        <w:pStyle w:val="TOC1"/>
        <w:tabs>
          <w:tab w:val="left" w:pos="400"/>
          <w:tab w:val="right" w:leader="dot" w:pos="9628"/>
        </w:tabs>
        <w:rPr>
          <w:rFonts w:ascii="Calibri" w:hAnsi="Calibri" w:cs="Arial"/>
          <w:noProof/>
          <w:sz w:val="22"/>
          <w:szCs w:val="22"/>
          <w:lang w:val="en-US" w:eastAsia="en-US"/>
        </w:rPr>
      </w:pPr>
      <w:hyperlink w:anchor="_Toc304627289" w:history="1">
        <w:r w:rsidR="00113B45" w:rsidRPr="001933BB">
          <w:rPr>
            <w:rStyle w:val="Hyperlink"/>
            <w:caps/>
            <w:noProof/>
          </w:rPr>
          <w:t>2</w:t>
        </w:r>
        <w:r w:rsidR="006A710F">
          <w:rPr>
            <w:rStyle w:val="Hyperlink"/>
            <w:caps/>
            <w:noProof/>
          </w:rPr>
          <w:t>-</w:t>
        </w:r>
        <w:r w:rsidR="006A710F">
          <w:rPr>
            <w:rFonts w:ascii="Calibri" w:hAnsi="Calibri" w:cs="Arial"/>
            <w:noProof/>
            <w:sz w:val="22"/>
            <w:szCs w:val="22"/>
            <w:lang w:val="en-US" w:eastAsia="en-US"/>
          </w:rPr>
          <w:t xml:space="preserve"> </w:t>
        </w:r>
        <w:r w:rsidR="006A710F">
          <w:rPr>
            <w:rStyle w:val="Hyperlink"/>
            <w:caps/>
            <w:noProof/>
          </w:rPr>
          <w:t xml:space="preserve">CURRICULUM DETAILS </w:t>
        </w:r>
        <w:r w:rsidR="00113B45">
          <w:rPr>
            <w:noProof/>
            <w:webHidden/>
          </w:rPr>
          <w:tab/>
        </w:r>
      </w:hyperlink>
    </w:p>
    <w:p w:rsidR="00113B45" w:rsidRDefault="003008CF" w:rsidP="00CD6DE3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113B45" w:rsidRPr="001933BB">
          <w:rPr>
            <w:rStyle w:val="Hyperlink"/>
            <w:noProof/>
          </w:rPr>
          <w:t>2.1</w:t>
        </w:r>
        <w:r w:rsidR="006A710F">
          <w:rPr>
            <w:rStyle w:val="Hyperlink"/>
            <w:noProof/>
          </w:rPr>
          <w:t xml:space="preserve">- Production Management </w:t>
        </w:r>
        <w:r w:rsidR="00113B45">
          <w:rPr>
            <w:noProof/>
            <w:webHidden/>
          </w:rPr>
          <w:tab/>
        </w:r>
        <w:r w:rsidR="00CD6DE3">
          <w:rPr>
            <w:noProof/>
            <w:webHidden/>
          </w:rPr>
          <w:t>5</w:t>
        </w:r>
      </w:hyperlink>
      <w:r w:rsidR="00CD6DE3">
        <w:t>-7</w:t>
      </w:r>
    </w:p>
    <w:p w:rsidR="00CD6DE3" w:rsidRPr="00CD6DE3" w:rsidRDefault="003008CF" w:rsidP="00CD6DE3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>2-</w:t>
        </w:r>
        <w:r w:rsidR="006A710F">
          <w:rPr>
            <w:rFonts w:ascii="Calibri" w:hAnsi="Calibri" w:cs="Arial"/>
            <w:noProof/>
            <w:sz w:val="22"/>
            <w:szCs w:val="22"/>
            <w:lang w:val="en-US" w:eastAsia="en-US"/>
          </w:rPr>
          <w:t xml:space="preserve"> </w:t>
        </w:r>
        <w:r w:rsidR="006A710F">
          <w:rPr>
            <w:rStyle w:val="Hyperlink"/>
            <w:noProof/>
          </w:rPr>
          <w:t xml:space="preserve">Quality Management &amp; Food Safety </w:t>
        </w:r>
        <w:r w:rsidR="006A710F">
          <w:rPr>
            <w:noProof/>
            <w:webHidden/>
          </w:rPr>
          <w:tab/>
        </w:r>
      </w:hyperlink>
      <w:r w:rsidR="00CD6DE3">
        <w:t>8-9</w:t>
      </w:r>
    </w:p>
    <w:p w:rsidR="006A710F" w:rsidRDefault="003008CF" w:rsidP="00716BC0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3- </w:t>
        </w:r>
        <w:r w:rsidR="006A710F" w:rsidRPr="006A710F">
          <w:rPr>
            <w:rStyle w:val="Hyperlink"/>
            <w:noProof/>
          </w:rPr>
          <w:t>Facilities Maintenance &amp; Operations</w:t>
        </w:r>
        <w:r w:rsidR="006A710F">
          <w:rPr>
            <w:noProof/>
            <w:webHidden/>
          </w:rPr>
          <w:tab/>
        </w:r>
        <w:r w:rsidR="00CD6DE3">
          <w:rPr>
            <w:noProof/>
            <w:webHidden/>
          </w:rPr>
          <w:t>10-1</w:t>
        </w:r>
        <w:r w:rsidR="00716BC0">
          <w:rPr>
            <w:noProof/>
            <w:webHidden/>
          </w:rPr>
          <w:t>3</w:t>
        </w:r>
      </w:hyperlink>
    </w:p>
    <w:p w:rsidR="006A710F" w:rsidRDefault="003008CF" w:rsidP="00716BC0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4- </w:t>
        </w:r>
        <w:r w:rsidR="003D7085" w:rsidRPr="003D7085">
          <w:rPr>
            <w:rStyle w:val="Hyperlink"/>
            <w:noProof/>
          </w:rPr>
          <w:t>Principles of Food Science</w:t>
        </w:r>
        <w:r w:rsidR="006A710F">
          <w:rPr>
            <w:noProof/>
            <w:webHidden/>
          </w:rPr>
          <w:tab/>
        </w:r>
        <w:r w:rsidR="00CD6DE3">
          <w:rPr>
            <w:noProof/>
            <w:webHidden/>
          </w:rPr>
          <w:t>1</w:t>
        </w:r>
        <w:r w:rsidR="00716BC0">
          <w:rPr>
            <w:noProof/>
            <w:webHidden/>
          </w:rPr>
          <w:t>4</w:t>
        </w:r>
        <w:r w:rsidR="00CD6DE3">
          <w:rPr>
            <w:noProof/>
            <w:webHidden/>
          </w:rPr>
          <w:t>-1</w:t>
        </w:r>
        <w:r w:rsidR="00716BC0">
          <w:rPr>
            <w:noProof/>
            <w:webHidden/>
          </w:rPr>
          <w:t>6</w:t>
        </w:r>
      </w:hyperlink>
    </w:p>
    <w:p w:rsidR="006A710F" w:rsidRDefault="003008CF" w:rsidP="00716BC0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5- </w:t>
        </w:r>
        <w:r w:rsidR="00A825D4" w:rsidRPr="00A825D4">
          <w:rPr>
            <w:rStyle w:val="Hyperlink"/>
            <w:noProof/>
          </w:rPr>
          <w:t>Food Microbiology</w:t>
        </w:r>
        <w:r w:rsidR="006A710F">
          <w:rPr>
            <w:rStyle w:val="Hyperlink"/>
            <w:noProof/>
          </w:rPr>
          <w:t xml:space="preserve"> </w:t>
        </w:r>
        <w:r w:rsidR="006A710F">
          <w:rPr>
            <w:noProof/>
            <w:webHidden/>
          </w:rPr>
          <w:tab/>
        </w:r>
        <w:r w:rsidR="00CD6DE3">
          <w:rPr>
            <w:noProof/>
            <w:webHidden/>
          </w:rPr>
          <w:t>1</w:t>
        </w:r>
        <w:r w:rsidR="00716BC0">
          <w:rPr>
            <w:noProof/>
            <w:webHidden/>
          </w:rPr>
          <w:t>7</w:t>
        </w:r>
        <w:r w:rsidR="00CD6DE3">
          <w:rPr>
            <w:noProof/>
            <w:webHidden/>
          </w:rPr>
          <w:t>-</w:t>
        </w:r>
      </w:hyperlink>
      <w:r w:rsidR="00CD6DE3">
        <w:t>1</w:t>
      </w:r>
      <w:r w:rsidR="00716BC0">
        <w:t>8</w:t>
      </w:r>
    </w:p>
    <w:p w:rsidR="006A710F" w:rsidRDefault="003008CF" w:rsidP="00716BC0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6- </w:t>
        </w:r>
        <w:r w:rsidR="00A825D4" w:rsidRPr="00A825D4">
          <w:rPr>
            <w:rStyle w:val="Hyperlink"/>
            <w:noProof/>
          </w:rPr>
          <w:t>Chemistry of Dairy &amp; Meat Products</w:t>
        </w:r>
        <w:r w:rsidR="006A710F">
          <w:rPr>
            <w:rStyle w:val="Hyperlink"/>
            <w:noProof/>
          </w:rPr>
          <w:t xml:space="preserve"> </w:t>
        </w:r>
        <w:r w:rsidR="006A710F">
          <w:rPr>
            <w:noProof/>
            <w:webHidden/>
          </w:rPr>
          <w:tab/>
        </w:r>
        <w:r w:rsidR="00716BC0">
          <w:rPr>
            <w:noProof/>
            <w:webHidden/>
          </w:rPr>
          <w:t>19</w:t>
        </w:r>
        <w:r w:rsidR="00CD6DE3">
          <w:rPr>
            <w:noProof/>
            <w:webHidden/>
          </w:rPr>
          <w:t>-2</w:t>
        </w:r>
        <w:r w:rsidR="00716BC0">
          <w:rPr>
            <w:noProof/>
            <w:webHidden/>
          </w:rPr>
          <w:t>3</w:t>
        </w:r>
      </w:hyperlink>
    </w:p>
    <w:p w:rsidR="006A710F" w:rsidRDefault="003008CF" w:rsidP="005D121F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7- </w:t>
        </w:r>
        <w:r w:rsidR="00A825D4" w:rsidRPr="00A825D4">
          <w:rPr>
            <w:rStyle w:val="Hyperlink"/>
            <w:noProof/>
          </w:rPr>
          <w:t>Food Technology</w:t>
        </w:r>
        <w:r w:rsidR="005D121F">
          <w:rPr>
            <w:rStyle w:val="Hyperlink"/>
            <w:noProof/>
          </w:rPr>
          <w:t xml:space="preserve"> &amp; Unit Operations</w:t>
        </w:r>
        <w:r w:rsidR="006A710F">
          <w:rPr>
            <w:rStyle w:val="Hyperlink"/>
            <w:noProof/>
          </w:rPr>
          <w:t xml:space="preserve"> </w:t>
        </w:r>
        <w:r w:rsidR="006A710F">
          <w:rPr>
            <w:noProof/>
            <w:webHidden/>
          </w:rPr>
          <w:tab/>
        </w:r>
        <w:r w:rsidR="00CD6DE3">
          <w:rPr>
            <w:noProof/>
            <w:webHidden/>
          </w:rPr>
          <w:t>2</w:t>
        </w:r>
        <w:r w:rsidR="00716BC0">
          <w:rPr>
            <w:noProof/>
            <w:webHidden/>
          </w:rPr>
          <w:t>4</w:t>
        </w:r>
        <w:r w:rsidR="00CD6DE3">
          <w:rPr>
            <w:noProof/>
            <w:webHidden/>
          </w:rPr>
          <w:t>-</w:t>
        </w:r>
      </w:hyperlink>
      <w:r w:rsidR="00CD6DE3">
        <w:t>2</w:t>
      </w:r>
      <w:r w:rsidR="00716BC0">
        <w:t>7</w:t>
      </w:r>
    </w:p>
    <w:p w:rsidR="006A710F" w:rsidRDefault="003008CF" w:rsidP="00716BC0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6A710F" w:rsidRPr="001933BB">
          <w:rPr>
            <w:rStyle w:val="Hyperlink"/>
            <w:noProof/>
          </w:rPr>
          <w:t>2.</w:t>
        </w:r>
        <w:r w:rsidR="006A710F">
          <w:rPr>
            <w:rStyle w:val="Hyperlink"/>
            <w:noProof/>
          </w:rPr>
          <w:t xml:space="preserve">8- </w:t>
        </w:r>
        <w:r w:rsidR="00A825D4" w:rsidRPr="00A825D4">
          <w:rPr>
            <w:rStyle w:val="Hyperlink"/>
            <w:noProof/>
          </w:rPr>
          <w:t>Food Processing: Dairy &amp; Meat Products</w:t>
        </w:r>
        <w:r w:rsidR="006A710F">
          <w:rPr>
            <w:rStyle w:val="Hyperlink"/>
            <w:noProof/>
          </w:rPr>
          <w:t xml:space="preserve"> </w:t>
        </w:r>
        <w:r w:rsidR="006A710F">
          <w:rPr>
            <w:noProof/>
            <w:webHidden/>
          </w:rPr>
          <w:tab/>
        </w:r>
        <w:r w:rsidR="00CD6DE3">
          <w:rPr>
            <w:noProof/>
            <w:webHidden/>
          </w:rPr>
          <w:t>2</w:t>
        </w:r>
        <w:r w:rsidR="00716BC0">
          <w:rPr>
            <w:noProof/>
            <w:webHidden/>
          </w:rPr>
          <w:t>8</w:t>
        </w:r>
        <w:r w:rsidR="00CD6DE3">
          <w:rPr>
            <w:noProof/>
            <w:webHidden/>
          </w:rPr>
          <w:t>-3</w:t>
        </w:r>
        <w:r w:rsidR="00716BC0">
          <w:rPr>
            <w:noProof/>
            <w:webHidden/>
          </w:rPr>
          <w:t>3</w:t>
        </w:r>
      </w:hyperlink>
    </w:p>
    <w:p w:rsidR="00A825D4" w:rsidRDefault="003008CF" w:rsidP="00630B7F">
      <w:pPr>
        <w:pStyle w:val="TOC2"/>
        <w:tabs>
          <w:tab w:val="left" w:pos="880"/>
          <w:tab w:val="right" w:leader="dot" w:pos="9628"/>
        </w:tabs>
      </w:pPr>
      <w:hyperlink w:anchor="_Toc304627290" w:history="1">
        <w:r w:rsidR="00A825D4" w:rsidRPr="001933BB">
          <w:rPr>
            <w:rStyle w:val="Hyperlink"/>
            <w:noProof/>
          </w:rPr>
          <w:t>2.</w:t>
        </w:r>
        <w:r w:rsidR="00A825D4">
          <w:rPr>
            <w:rStyle w:val="Hyperlink"/>
            <w:noProof/>
          </w:rPr>
          <w:t xml:space="preserve">9- </w:t>
        </w:r>
        <w:r w:rsidR="00F065A8" w:rsidRPr="00F065A8">
          <w:rPr>
            <w:rStyle w:val="Hyperlink"/>
            <w:noProof/>
          </w:rPr>
          <w:t>Innovation &amp; Food Product Development</w:t>
        </w:r>
        <w:r w:rsidR="00946FCB">
          <w:rPr>
            <w:rStyle w:val="Hyperlink"/>
            <w:noProof/>
          </w:rPr>
          <w:t xml:space="preserve"> (Project)</w:t>
        </w:r>
        <w:r w:rsidR="00536EC2">
          <w:rPr>
            <w:rStyle w:val="Hyperlink"/>
            <w:noProof/>
          </w:rPr>
          <w:t xml:space="preserve"> </w:t>
        </w:r>
        <w:r w:rsidR="00A825D4">
          <w:rPr>
            <w:noProof/>
            <w:webHidden/>
          </w:rPr>
          <w:tab/>
        </w:r>
        <w:r w:rsidR="00CD6DE3">
          <w:rPr>
            <w:noProof/>
            <w:webHidden/>
          </w:rPr>
          <w:t>3</w:t>
        </w:r>
        <w:r w:rsidR="00716BC0">
          <w:rPr>
            <w:noProof/>
            <w:webHidden/>
          </w:rPr>
          <w:t>4</w:t>
        </w:r>
      </w:hyperlink>
    </w:p>
    <w:p w:rsidR="006A710F" w:rsidRPr="006A710F" w:rsidRDefault="006A710F" w:rsidP="006A710F">
      <w:pPr>
        <w:rPr>
          <w:lang w:val="fr-FR" w:eastAsia="en-GB"/>
        </w:rPr>
      </w:pPr>
    </w:p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5E1334" w:rsidRDefault="005E1334" w:rsidP="005E1334"/>
    <w:p w:rsidR="007526F0" w:rsidRDefault="00F61BC8" w:rsidP="005E1334">
      <w:r w:rsidRPr="005A7EF3">
        <w:fldChar w:fldCharType="end"/>
      </w:r>
    </w:p>
    <w:p w:rsidR="00113B45" w:rsidRPr="00FB3AB3" w:rsidRDefault="00083B3F" w:rsidP="00083B3F">
      <w:pPr>
        <w:jc w:val="center"/>
        <w:rPr>
          <w:lang w:val="fr-FR"/>
        </w:rPr>
      </w:pPr>
      <w:r w:rsidRPr="00083B3F">
        <w:rPr>
          <w:b/>
          <w:caps/>
          <w:sz w:val="28"/>
          <w:lang w:val="fr-FR"/>
        </w:rPr>
        <w:t xml:space="preserve"> </w:t>
      </w:r>
      <w:r>
        <w:rPr>
          <w:b/>
          <w:caps/>
          <w:sz w:val="28"/>
          <w:lang w:val="fr-FR"/>
        </w:rPr>
        <w:t xml:space="preserve">CURRICULUM SUMMARY </w:t>
      </w:r>
    </w:p>
    <w:p w:rsidR="00113B45" w:rsidRPr="00FB3AB3" w:rsidRDefault="00113B45" w:rsidP="00113B45">
      <w:pPr>
        <w:jc w:val="center"/>
        <w:rPr>
          <w:b/>
          <w:caps/>
          <w:sz w:val="28"/>
          <w:lang w:val="fr-FR"/>
        </w:rPr>
      </w:pPr>
    </w:p>
    <w:tbl>
      <w:tblPr>
        <w:tblStyle w:val="LightGrid1"/>
        <w:tblW w:w="0" w:type="auto"/>
        <w:tblLook w:val="04A0" w:firstRow="1" w:lastRow="0" w:firstColumn="1" w:lastColumn="0" w:noHBand="0" w:noVBand="1"/>
      </w:tblPr>
      <w:tblGrid>
        <w:gridCol w:w="1548"/>
        <w:gridCol w:w="6930"/>
        <w:gridCol w:w="2538"/>
      </w:tblGrid>
      <w:tr w:rsidR="00AB049B" w:rsidRPr="00AB049B" w:rsidTr="007526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shd w:val="clear" w:color="auto" w:fill="D99594" w:themeFill="accent2" w:themeFillTint="99"/>
            <w:vAlign w:val="center"/>
          </w:tcPr>
          <w:p w:rsidR="00AB049B" w:rsidRPr="007526F0" w:rsidRDefault="00AB049B" w:rsidP="007526F0">
            <w:pPr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COURSE CODE</w:t>
            </w:r>
          </w:p>
        </w:tc>
        <w:tc>
          <w:tcPr>
            <w:tcW w:w="6930" w:type="dxa"/>
            <w:shd w:val="clear" w:color="auto" w:fill="D99594" w:themeFill="accent2" w:themeFillTint="99"/>
            <w:vAlign w:val="center"/>
          </w:tcPr>
          <w:p w:rsidR="00AB049B" w:rsidRPr="007526F0" w:rsidRDefault="00AB049B" w:rsidP="00752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COURSE</w:t>
            </w:r>
          </w:p>
        </w:tc>
        <w:tc>
          <w:tcPr>
            <w:tcW w:w="2538" w:type="dxa"/>
            <w:shd w:val="clear" w:color="auto" w:fill="D99594" w:themeFill="accent2" w:themeFillTint="99"/>
            <w:vAlign w:val="center"/>
          </w:tcPr>
          <w:p w:rsidR="00AB049B" w:rsidRPr="007526F0" w:rsidRDefault="00AB049B" w:rsidP="007526F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TOTAL HOURS</w:t>
            </w:r>
          </w:p>
        </w:tc>
      </w:tr>
      <w:tr w:rsidR="007526F0" w:rsidRPr="00AB049B" w:rsidTr="007526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A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Production Management  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90</w:t>
            </w:r>
          </w:p>
        </w:tc>
      </w:tr>
      <w:tr w:rsidR="007526F0" w:rsidRPr="00AB049B" w:rsidTr="007526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B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Quality Management &amp; Food Safety  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90</w:t>
            </w:r>
          </w:p>
        </w:tc>
      </w:tr>
      <w:tr w:rsidR="007526F0" w:rsidRPr="00AB049B" w:rsidTr="007526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C</w:t>
            </w:r>
          </w:p>
        </w:tc>
        <w:tc>
          <w:tcPr>
            <w:tcW w:w="6930" w:type="dxa"/>
          </w:tcPr>
          <w:p w:rsidR="007526F0" w:rsidRPr="007526F0" w:rsidRDefault="00DC02C0" w:rsidP="007526F0">
            <w:p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Facilities </w:t>
            </w:r>
            <w:r w:rsidR="007526F0"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Maintenance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&amp; Operations</w:t>
            </w:r>
            <w:r w:rsidR="007526F0"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8" w:type="dxa"/>
            <w:vAlign w:val="center"/>
          </w:tcPr>
          <w:p w:rsidR="007526F0" w:rsidRPr="00AB049B" w:rsidRDefault="004E6B56" w:rsidP="007526F0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6</w:t>
            </w:r>
            <w:r w:rsidR="00F745F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0</w:t>
            </w:r>
          </w:p>
        </w:tc>
      </w:tr>
      <w:tr w:rsidR="007526F0" w:rsidRPr="00AB049B" w:rsidTr="007526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D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Principles of Food Science 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</w:tr>
      <w:tr w:rsidR="007526F0" w:rsidRPr="00AB049B" w:rsidTr="007526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E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Food Microbiology 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90</w:t>
            </w:r>
          </w:p>
        </w:tc>
      </w:tr>
      <w:tr w:rsidR="007526F0" w:rsidRPr="00AB049B" w:rsidTr="007526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F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Chemistry</w:t>
            </w:r>
            <w:r w:rsidR="00ED6E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of Dairy &amp; Meat Products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</w:tr>
      <w:tr w:rsidR="007526F0" w:rsidRPr="00AB049B" w:rsidTr="007526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</w:tcPr>
          <w:p w:rsidR="007526F0" w:rsidRPr="007526F0" w:rsidRDefault="007526F0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G</w:t>
            </w:r>
          </w:p>
        </w:tc>
        <w:tc>
          <w:tcPr>
            <w:tcW w:w="6930" w:type="dxa"/>
          </w:tcPr>
          <w:p w:rsidR="007526F0" w:rsidRPr="007526F0" w:rsidRDefault="007526F0" w:rsidP="007526F0">
            <w:p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Food Technology</w:t>
            </w:r>
            <w:r w:rsidR="00E140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&amp;</w:t>
            </w:r>
            <w:r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14099" w:rsidRPr="007526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Unit Operations </w:t>
            </w:r>
          </w:p>
        </w:tc>
        <w:tc>
          <w:tcPr>
            <w:tcW w:w="2538" w:type="dxa"/>
            <w:vAlign w:val="center"/>
          </w:tcPr>
          <w:p w:rsidR="007526F0" w:rsidRPr="00AB049B" w:rsidRDefault="00F745FF" w:rsidP="007526F0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</w:tr>
      <w:tr w:rsidR="0022477E" w:rsidRPr="00AB049B" w:rsidTr="00180D4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Merge w:val="restart"/>
            <w:vAlign w:val="center"/>
          </w:tcPr>
          <w:p w:rsidR="0022477E" w:rsidRPr="007526F0" w:rsidRDefault="0022477E" w:rsidP="00180D45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H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22477E" w:rsidRPr="007526F0" w:rsidRDefault="0022477E" w:rsidP="007526F0">
            <w:pPr>
              <w:spacing w:before="120"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Food Processing: Dairy &amp; Meat Products </w:t>
            </w:r>
            <w:r w:rsidRPr="00180D45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>(Course)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vAlign w:val="center"/>
          </w:tcPr>
          <w:p w:rsidR="0022477E" w:rsidRPr="00AB049B" w:rsidRDefault="0022477E" w:rsidP="007526F0">
            <w:pPr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</w:tr>
      <w:tr w:rsidR="0022477E" w:rsidRPr="00AB049B" w:rsidTr="00C76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vMerge/>
          </w:tcPr>
          <w:p w:rsidR="0022477E" w:rsidRPr="007526F0" w:rsidRDefault="0022477E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  <w:shd w:val="clear" w:color="auto" w:fill="auto"/>
          </w:tcPr>
          <w:p w:rsidR="0022477E" w:rsidRPr="007526F0" w:rsidRDefault="0022477E" w:rsidP="00C76D0F">
            <w:p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Food Processing: Dairy &amp; Meat Products </w:t>
            </w:r>
            <w:r w:rsidRPr="00180D45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>(Practical Work)</w:t>
            </w:r>
          </w:p>
        </w:tc>
        <w:tc>
          <w:tcPr>
            <w:tcW w:w="25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7526F0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</w:tr>
      <w:tr w:rsidR="0022477E" w:rsidRPr="00AB049B" w:rsidTr="001017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8" w:type="dxa"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:rsidR="0022477E" w:rsidRPr="007526F0" w:rsidRDefault="0022477E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  <w:lang w:val="fr-FR"/>
              </w:rPr>
            </w:pPr>
            <w:r w:rsidRPr="007526F0">
              <w:rPr>
                <w:rFonts w:asciiTheme="majorBidi" w:hAnsiTheme="majorBidi"/>
                <w:sz w:val="24"/>
                <w:szCs w:val="24"/>
                <w:lang w:val="fr-FR"/>
              </w:rPr>
              <w:t>I</w:t>
            </w:r>
          </w:p>
        </w:tc>
        <w:tc>
          <w:tcPr>
            <w:tcW w:w="6930" w:type="dxa"/>
            <w:tcBorders>
              <w:bottom w:val="single" w:sz="18" w:space="0" w:color="auto"/>
            </w:tcBorders>
            <w:shd w:val="clear" w:color="auto" w:fill="A6A6A6" w:themeFill="background1" w:themeFillShade="A6"/>
          </w:tcPr>
          <w:p w:rsidR="0022477E" w:rsidRPr="007526F0" w:rsidRDefault="00F065A8" w:rsidP="007526F0">
            <w:pPr>
              <w:spacing w:before="120" w:after="12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5A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Innovation &amp; Food Product Development</w:t>
            </w:r>
            <w:r w:rsidR="00A027E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027ED" w:rsidRPr="00A027ED"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</w:rPr>
              <w:t>(Project)</w:t>
            </w:r>
          </w:p>
        </w:tc>
        <w:tc>
          <w:tcPr>
            <w:tcW w:w="2538" w:type="dxa"/>
            <w:tcBorders>
              <w:bottom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22477E" w:rsidRPr="00AB049B" w:rsidRDefault="0022477E" w:rsidP="007526F0">
            <w:pPr>
              <w:spacing w:before="120" w:after="1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>120</w:t>
            </w:r>
          </w:p>
        </w:tc>
      </w:tr>
      <w:tr w:rsidR="0022477E" w:rsidRPr="00AB049B" w:rsidTr="001017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  <w:gridSpan w:val="2"/>
            <w:tcBorders>
              <w:top w:val="single" w:sz="18" w:space="0" w:color="auto"/>
            </w:tcBorders>
            <w:shd w:val="clear" w:color="auto" w:fill="D99594" w:themeFill="accent2" w:themeFillTint="99"/>
          </w:tcPr>
          <w:p w:rsidR="0022477E" w:rsidRPr="007526F0" w:rsidRDefault="0022477E" w:rsidP="007526F0">
            <w:pPr>
              <w:spacing w:before="120" w:after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7526F0">
              <w:rPr>
                <w:rFonts w:asciiTheme="majorBidi" w:hAnsiTheme="majorBidi"/>
                <w:sz w:val="24"/>
                <w:szCs w:val="24"/>
              </w:rPr>
              <w:t>TOTAL</w:t>
            </w:r>
          </w:p>
        </w:tc>
        <w:tc>
          <w:tcPr>
            <w:tcW w:w="2538" w:type="dxa"/>
            <w:tcBorders>
              <w:top w:val="single" w:sz="18" w:space="0" w:color="auto"/>
            </w:tcBorders>
            <w:shd w:val="clear" w:color="auto" w:fill="D99594" w:themeFill="accent2" w:themeFillTint="99"/>
            <w:vAlign w:val="center"/>
          </w:tcPr>
          <w:p w:rsidR="0022477E" w:rsidRPr="00F745FF" w:rsidRDefault="00122A8E" w:rsidP="009C3836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1050</w:t>
            </w:r>
          </w:p>
        </w:tc>
      </w:tr>
    </w:tbl>
    <w:p w:rsidR="00651B3F" w:rsidRDefault="00651B3F"/>
    <w:p w:rsidR="000818EA" w:rsidRDefault="000818EA"/>
    <w:p w:rsidR="000818EA" w:rsidRDefault="000818EA"/>
    <w:p w:rsidR="000818EA" w:rsidRPr="000818EA" w:rsidRDefault="000818EA" w:rsidP="000818EA"/>
    <w:p w:rsidR="000818EA" w:rsidRPr="000818EA" w:rsidRDefault="000818EA" w:rsidP="000818EA"/>
    <w:p w:rsidR="000818EA" w:rsidRPr="000818EA" w:rsidRDefault="000818EA" w:rsidP="000818EA"/>
    <w:p w:rsidR="000818EA" w:rsidRPr="000818EA" w:rsidRDefault="000818EA" w:rsidP="000818EA"/>
    <w:p w:rsidR="000818EA" w:rsidRPr="000818EA" w:rsidRDefault="000818EA" w:rsidP="000818EA"/>
    <w:p w:rsidR="000818EA" w:rsidRPr="000818EA" w:rsidRDefault="000818EA" w:rsidP="000818EA"/>
    <w:p w:rsidR="000818EA" w:rsidRDefault="000818EA" w:rsidP="000818EA"/>
    <w:p w:rsidR="000818EA" w:rsidRDefault="000818EA" w:rsidP="00000EC9">
      <w:pPr>
        <w:tabs>
          <w:tab w:val="left" w:pos="3828"/>
        </w:tabs>
      </w:pPr>
      <w:r>
        <w:tab/>
      </w: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998"/>
        <w:gridCol w:w="6300"/>
        <w:gridCol w:w="2880"/>
      </w:tblGrid>
      <w:tr w:rsidR="002F7C57" w:rsidTr="00DB52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8" w:type="dxa"/>
            <w:vAlign w:val="center"/>
          </w:tcPr>
          <w:p w:rsidR="002F7C57" w:rsidRPr="00073CCF" w:rsidRDefault="002F7C57" w:rsidP="00DB5293">
            <w:pPr>
              <w:spacing w:before="240" w:after="24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Code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7C5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A</w:t>
            </w:r>
          </w:p>
        </w:tc>
        <w:tc>
          <w:tcPr>
            <w:tcW w:w="6300" w:type="dxa"/>
            <w:vAlign w:val="center"/>
          </w:tcPr>
          <w:p w:rsidR="002F7C57" w:rsidRPr="003C19DE" w:rsidRDefault="002F7C57" w:rsidP="00DB5293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</w:rPr>
            </w:pPr>
            <w:r w:rsidRPr="003C19DE">
              <w:rPr>
                <w:rFonts w:asciiTheme="majorBidi" w:hAnsiTheme="majorBidi" w:cstheme="majorBidi"/>
                <w:sz w:val="28"/>
                <w:szCs w:val="28"/>
              </w:rPr>
              <w:t xml:space="preserve">          Course : </w:t>
            </w:r>
            <w:r w:rsidRPr="002815A6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Production Management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880" w:type="dxa"/>
            <w:vAlign w:val="center"/>
          </w:tcPr>
          <w:p w:rsidR="002F7C57" w:rsidRPr="00D46F37" w:rsidRDefault="002F7C57" w:rsidP="002F7C57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Total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Hours: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90</w:t>
            </w:r>
            <w:r w:rsidRPr="00D46F3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</w:tr>
      <w:tr w:rsidR="002F7C57" w:rsidRPr="003E6291" w:rsidTr="00DB52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2F7C57" w:rsidRPr="003C19DE" w:rsidRDefault="002F7C57" w:rsidP="00DB5293">
            <w:pPr>
              <w:tabs>
                <w:tab w:val="left" w:pos="3684"/>
              </w:tabs>
              <w:spacing w:before="12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3C19DE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 w:rsidRPr="003C19DE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2F7C57" w:rsidRPr="003C19DE" w:rsidRDefault="002F7C57" w:rsidP="00DB5293">
            <w:pPr>
              <w:bidi/>
              <w:spacing w:line="276" w:lineRule="auto"/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color w:val="FF0000"/>
                <w:sz w:val="24"/>
                <w:szCs w:val="24"/>
                <w:rtl/>
                <w:lang w:bidi="ar-LB"/>
              </w:rPr>
              <w:t xml:space="preserve">تهدف هذه المادة الى الإضاءة على مفهوم ادارة و تخطيط الانتاج ، تطوره ، علاقته بالادارات الأخرى و  دوره في تنظيم و توجيه العمل الاداري بما يخدم تطويرالعملية الانتاجية و زيادة ارباح المنشآت الصناعية. </w:t>
            </w:r>
          </w:p>
        </w:tc>
      </w:tr>
    </w:tbl>
    <w:tbl>
      <w:tblPr>
        <w:tblStyle w:val="TableGrid"/>
        <w:tblpPr w:leftFromText="180" w:rightFromText="180" w:vertAnchor="text" w:horzAnchor="margin" w:tblpY="299"/>
        <w:tblW w:w="11070" w:type="dxa"/>
        <w:tblLook w:val="04A0" w:firstRow="1" w:lastRow="0" w:firstColumn="1" w:lastColumn="0" w:noHBand="0" w:noVBand="1"/>
      </w:tblPr>
      <w:tblGrid>
        <w:gridCol w:w="8658"/>
        <w:gridCol w:w="2412"/>
      </w:tblGrid>
      <w:tr w:rsidR="002F7C57" w:rsidTr="00DB5293">
        <w:trPr>
          <w:cantSplit/>
          <w:trHeight w:val="707"/>
        </w:trPr>
        <w:tc>
          <w:tcPr>
            <w:tcW w:w="11070" w:type="dxa"/>
            <w:gridSpan w:val="2"/>
            <w:vAlign w:val="center"/>
          </w:tcPr>
          <w:p w:rsidR="002F7C57" w:rsidRPr="000D2C09" w:rsidRDefault="002F7C57" w:rsidP="002F7C57">
            <w:pPr>
              <w:bidi/>
              <w:rPr>
                <w:b/>
                <w:bCs/>
                <w:color w:val="FF0000"/>
                <w:sz w:val="32"/>
                <w:szCs w:val="32"/>
                <w:rtl/>
                <w:lang w:bidi="ar-LB"/>
              </w:rPr>
            </w:pPr>
            <w:r>
              <w:rPr>
                <w:b/>
                <w:bCs/>
                <w:color w:val="FF0000"/>
                <w:sz w:val="32"/>
                <w:szCs w:val="32"/>
                <w:lang w:bidi="ar-LB"/>
              </w:rPr>
              <w:t xml:space="preserve"> </w:t>
            </w:r>
            <w:r w:rsidRPr="000D2C09">
              <w:rPr>
                <w:b/>
                <w:bCs/>
                <w:color w:val="FF0000"/>
                <w:sz w:val="32"/>
                <w:szCs w:val="32"/>
                <w:lang w:bidi="ar-LB"/>
              </w:rPr>
              <w:t>-</w:t>
            </w:r>
            <w:r>
              <w:rPr>
                <w:b/>
                <w:bCs/>
                <w:color w:val="FF0000"/>
                <w:sz w:val="32"/>
                <w:szCs w:val="32"/>
                <w:lang w:bidi="ar-LB"/>
              </w:rPr>
              <w:t>A1</w:t>
            </w:r>
            <w:r w:rsidRPr="00B23185">
              <w:rPr>
                <w:rFonts w:hint="cs"/>
                <w:b/>
                <w:bCs/>
                <w:color w:val="FF0000"/>
                <w:sz w:val="30"/>
                <w:szCs w:val="30"/>
                <w:rtl/>
                <w:lang w:bidi="ar-LB"/>
              </w:rPr>
              <w:t>مقدمة</w:t>
            </w:r>
          </w:p>
        </w:tc>
      </w:tr>
      <w:tr w:rsidR="002F7C57" w:rsidTr="00DB5293">
        <w:trPr>
          <w:cantSplit/>
          <w:trHeight w:val="890"/>
        </w:trPr>
        <w:tc>
          <w:tcPr>
            <w:tcW w:w="8658" w:type="dxa"/>
          </w:tcPr>
          <w:p w:rsidR="002F7C57" w:rsidRPr="007071E3" w:rsidRDefault="002F7C57" w:rsidP="002F7C57">
            <w:pPr>
              <w:pStyle w:val="ListParagraph"/>
              <w:numPr>
                <w:ilvl w:val="0"/>
                <w:numId w:val="2"/>
              </w:numPr>
              <w:bidi/>
              <w:spacing w:before="120" w:line="276" w:lineRule="auto"/>
              <w:rPr>
                <w:sz w:val="28"/>
                <w:szCs w:val="28"/>
                <w:lang w:val="en-US"/>
              </w:rPr>
            </w:pPr>
            <w:r w:rsidRPr="007071E3">
              <w:rPr>
                <w:rFonts w:hint="cs"/>
                <w:sz w:val="28"/>
                <w:szCs w:val="28"/>
                <w:rtl/>
                <w:lang w:val="en-US"/>
              </w:rPr>
              <w:t xml:space="preserve">تعريف علم الادارة </w:t>
            </w:r>
          </w:p>
          <w:p w:rsidR="002F7C57" w:rsidRPr="007071E3" w:rsidRDefault="002F7C57" w:rsidP="002F7C57">
            <w:pPr>
              <w:pStyle w:val="ListParagraph"/>
              <w:numPr>
                <w:ilvl w:val="0"/>
                <w:numId w:val="2"/>
              </w:numPr>
              <w:bidi/>
              <w:spacing w:line="276" w:lineRule="auto"/>
              <w:rPr>
                <w:sz w:val="28"/>
                <w:szCs w:val="28"/>
                <w:lang w:val="en-US"/>
              </w:rPr>
            </w:pPr>
            <w:r w:rsidRPr="007071E3">
              <w:rPr>
                <w:rFonts w:hint="cs"/>
                <w:sz w:val="28"/>
                <w:szCs w:val="28"/>
                <w:rtl/>
                <w:lang w:val="en-US"/>
              </w:rPr>
              <w:t xml:space="preserve">الهيكلية الادارية لمعامل الصناعات الغذائية </w:t>
            </w:r>
          </w:p>
          <w:p w:rsidR="002F7C57" w:rsidRPr="007071E3" w:rsidRDefault="002F7C57" w:rsidP="002F7C57">
            <w:pPr>
              <w:pStyle w:val="ListParagraph"/>
              <w:numPr>
                <w:ilvl w:val="0"/>
                <w:numId w:val="2"/>
              </w:numPr>
              <w:bidi/>
              <w:spacing w:after="120" w:line="276" w:lineRule="auto"/>
              <w:rPr>
                <w:sz w:val="28"/>
                <w:szCs w:val="28"/>
                <w:lang w:val="en-US"/>
              </w:rPr>
            </w:pPr>
            <w:r w:rsidRPr="007071E3">
              <w:rPr>
                <w:rFonts w:hint="cs"/>
                <w:sz w:val="28"/>
                <w:szCs w:val="28"/>
                <w:rtl/>
                <w:lang w:val="en-US"/>
              </w:rPr>
              <w:t xml:space="preserve">دور كل قسم من اقسام الهيكلية الادارية لمعامل الصناعات الغذائية  </w:t>
            </w:r>
          </w:p>
        </w:tc>
        <w:tc>
          <w:tcPr>
            <w:tcW w:w="2412" w:type="dxa"/>
            <w:vAlign w:val="center"/>
          </w:tcPr>
          <w:p w:rsidR="002F7C57" w:rsidRPr="00B23185" w:rsidRDefault="002F7C57" w:rsidP="00DB5293">
            <w:pPr>
              <w:bidi/>
              <w:jc w:val="center"/>
              <w:rPr>
                <w:b/>
                <w:bCs/>
                <w:sz w:val="30"/>
                <w:szCs w:val="30"/>
                <w:rtl/>
                <w:lang w:bidi="ar-LB"/>
              </w:rPr>
            </w:pPr>
            <w:r w:rsidRPr="00B23185">
              <w:rPr>
                <w:rFonts w:hint="cs"/>
                <w:b/>
                <w:bCs/>
                <w:sz w:val="30"/>
                <w:szCs w:val="30"/>
                <w:rtl/>
                <w:lang w:bidi="ar-LB"/>
              </w:rPr>
              <w:t>مقدمة</w:t>
            </w:r>
          </w:p>
        </w:tc>
      </w:tr>
    </w:tbl>
    <w:p w:rsidR="002F7C57" w:rsidRDefault="002F7C57" w:rsidP="002F7C57">
      <w:pPr>
        <w:spacing w:after="0"/>
      </w:pPr>
    </w:p>
    <w:tbl>
      <w:tblPr>
        <w:tblStyle w:val="TableGrid"/>
        <w:tblpPr w:leftFromText="180" w:rightFromText="180" w:vertAnchor="text" w:horzAnchor="margin" w:tblpY="299"/>
        <w:tblW w:w="11070" w:type="dxa"/>
        <w:tblLook w:val="04A0" w:firstRow="1" w:lastRow="0" w:firstColumn="1" w:lastColumn="0" w:noHBand="0" w:noVBand="1"/>
      </w:tblPr>
      <w:tblGrid>
        <w:gridCol w:w="8388"/>
        <w:gridCol w:w="2682"/>
      </w:tblGrid>
      <w:tr w:rsidR="002F7C57" w:rsidTr="00DB5293">
        <w:trPr>
          <w:cantSplit/>
          <w:trHeight w:val="707"/>
        </w:trPr>
        <w:tc>
          <w:tcPr>
            <w:tcW w:w="11070" w:type="dxa"/>
            <w:gridSpan w:val="2"/>
            <w:vAlign w:val="center"/>
          </w:tcPr>
          <w:p w:rsidR="002F7C57" w:rsidRPr="000D2C09" w:rsidRDefault="002F7C57" w:rsidP="002F7C57">
            <w:pPr>
              <w:bidi/>
              <w:rPr>
                <w:b/>
                <w:bCs/>
                <w:color w:val="FF0000"/>
                <w:sz w:val="32"/>
                <w:szCs w:val="32"/>
                <w:rtl/>
                <w:lang w:bidi="ar-LB"/>
              </w:rPr>
            </w:pPr>
            <w:r w:rsidRPr="000D2C09">
              <w:rPr>
                <w:b/>
                <w:bCs/>
                <w:color w:val="FF0000"/>
                <w:sz w:val="32"/>
                <w:szCs w:val="32"/>
                <w:lang w:bidi="ar-LB"/>
              </w:rPr>
              <w:t>-</w:t>
            </w:r>
            <w:r>
              <w:rPr>
                <w:b/>
                <w:bCs/>
                <w:color w:val="FF0000"/>
                <w:sz w:val="32"/>
                <w:szCs w:val="32"/>
                <w:lang w:bidi="ar-LB"/>
              </w:rPr>
              <w:t xml:space="preserve">A2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LB"/>
              </w:rPr>
              <w:t xml:space="preserve"> </w:t>
            </w:r>
            <w:r w:rsidRPr="00B23185">
              <w:rPr>
                <w:rFonts w:hint="cs"/>
                <w:b/>
                <w:bCs/>
                <w:color w:val="FF0000"/>
                <w:sz w:val="30"/>
                <w:szCs w:val="30"/>
                <w:rtl/>
                <w:lang w:bidi="ar-LB"/>
              </w:rPr>
              <w:t xml:space="preserve">إدارة الانتاج </w:t>
            </w:r>
          </w:p>
        </w:tc>
      </w:tr>
      <w:tr w:rsidR="002F7C57" w:rsidTr="00DB5293">
        <w:trPr>
          <w:trHeight w:val="1066"/>
        </w:trPr>
        <w:tc>
          <w:tcPr>
            <w:tcW w:w="8388" w:type="dxa"/>
          </w:tcPr>
          <w:p w:rsidR="002F7C57" w:rsidRPr="00B23185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before="120" w:line="276" w:lineRule="auto"/>
              <w:rPr>
                <w:sz w:val="26"/>
                <w:szCs w:val="26"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تعريف مصطلح "ادارة الانتاج"</w:t>
            </w:r>
          </w:p>
          <w:p w:rsidR="002F7C57" w:rsidRPr="00B23185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line="276" w:lineRule="auto"/>
              <w:rPr>
                <w:sz w:val="26"/>
                <w:szCs w:val="26"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العناصر الاساسية لعملية ادارة الانتاج</w:t>
            </w:r>
          </w:p>
          <w:p w:rsidR="002F7C57" w:rsidRPr="00B23185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/>
              <w:rPr>
                <w:sz w:val="26"/>
                <w:szCs w:val="26"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المهام الاساسية لعملية ادارة الانتاج</w:t>
            </w:r>
          </w:p>
        </w:tc>
        <w:tc>
          <w:tcPr>
            <w:tcW w:w="2682" w:type="dxa"/>
            <w:vAlign w:val="center"/>
          </w:tcPr>
          <w:p w:rsidR="002F7C57" w:rsidRPr="00B23185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 w:rsidRPr="00B23185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مفهوم و مهام ادارة الانتاج</w:t>
            </w:r>
          </w:p>
        </w:tc>
      </w:tr>
      <w:tr w:rsidR="002F7C57" w:rsidTr="00DB5293">
        <w:trPr>
          <w:trHeight w:val="1508"/>
        </w:trPr>
        <w:tc>
          <w:tcPr>
            <w:tcW w:w="8388" w:type="dxa"/>
          </w:tcPr>
          <w:p w:rsidR="002F7C57" w:rsidRPr="00B23185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before="120" w:line="276" w:lineRule="auto"/>
              <w:rPr>
                <w:sz w:val="26"/>
                <w:szCs w:val="26"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تصنيف نظم ال</w:t>
            </w:r>
            <w:r>
              <w:rPr>
                <w:rFonts w:hint="cs"/>
                <w:sz w:val="26"/>
                <w:szCs w:val="26"/>
                <w:rtl/>
                <w:lang w:val="en-US"/>
              </w:rPr>
              <w:t>ا</w:t>
            </w: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نتاج 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حسب طبيعة النظام 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حسب طبيعة الطلب على الانتاج</w:t>
            </w:r>
          </w:p>
          <w:p w:rsidR="002F7C57" w:rsidRPr="00B2318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/>
              <w:ind w:left="806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حسب نوع المخطط الداخلي </w:t>
            </w:r>
          </w:p>
        </w:tc>
        <w:tc>
          <w:tcPr>
            <w:tcW w:w="2682" w:type="dxa"/>
            <w:vAlign w:val="center"/>
          </w:tcPr>
          <w:p w:rsidR="002F7C57" w:rsidRDefault="002F7C57" w:rsidP="00DB5293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نظم</w:t>
            </w:r>
            <w:r w:rsidRPr="00B23185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 ال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إ</w:t>
            </w:r>
            <w:r w:rsidRPr="00B23185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نتاج</w:t>
            </w:r>
          </w:p>
        </w:tc>
      </w:tr>
      <w:tr w:rsidR="002F7C57" w:rsidTr="00DB5293">
        <w:trPr>
          <w:trHeight w:val="2196"/>
        </w:trPr>
        <w:tc>
          <w:tcPr>
            <w:tcW w:w="8388" w:type="dxa"/>
          </w:tcPr>
          <w:p w:rsidR="002F7C57" w:rsidRPr="00B23185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before="120"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علاقة ادارة الانتاج و الادارات الاخرى في المنشأة 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العلاقة مع ادارة التسويق 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>العلاقة مع الادارة المالية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العلاثة مع ادارة المشتريات </w:t>
            </w:r>
          </w:p>
          <w:p w:rsidR="002F7C57" w:rsidRPr="00B23185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line="276" w:lineRule="auto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العلاقة مع ادارة الموارد البشرية </w:t>
            </w:r>
          </w:p>
          <w:p w:rsidR="002F7C57" w:rsidRPr="00B2318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/>
              <w:rPr>
                <w:sz w:val="26"/>
                <w:szCs w:val="26"/>
                <w:rtl/>
                <w:lang w:val="en-US"/>
              </w:rPr>
            </w:pPr>
            <w:r w:rsidRPr="00B23185">
              <w:rPr>
                <w:rFonts w:hint="cs"/>
                <w:sz w:val="26"/>
                <w:szCs w:val="26"/>
                <w:rtl/>
                <w:lang w:val="en-US"/>
              </w:rPr>
              <w:t xml:space="preserve">العلاقة مع ادارة البحث و التطوير </w:t>
            </w:r>
          </w:p>
        </w:tc>
        <w:tc>
          <w:tcPr>
            <w:tcW w:w="2682" w:type="dxa"/>
            <w:vAlign w:val="center"/>
          </w:tcPr>
          <w:p w:rsidR="002F7C57" w:rsidRPr="00721753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721753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علاقة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إ</w:t>
            </w:r>
            <w:r w:rsidRPr="00721753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دارة الانتاج با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لإ</w:t>
            </w:r>
            <w:r w:rsidRPr="00721753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دارات ال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أ</w:t>
            </w:r>
            <w:r w:rsidRPr="00721753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 xml:space="preserve">خرى </w:t>
            </w:r>
          </w:p>
        </w:tc>
      </w:tr>
    </w:tbl>
    <w:p w:rsidR="002F7C57" w:rsidRDefault="002F7C57" w:rsidP="002F7C57"/>
    <w:p w:rsidR="002F7C57" w:rsidRDefault="002F7C57" w:rsidP="002F7C57">
      <w:pPr>
        <w:rPr>
          <w:rtl/>
        </w:rPr>
      </w:pPr>
    </w:p>
    <w:p w:rsidR="002F7C57" w:rsidRDefault="002F7C57" w:rsidP="002F7C57">
      <w:pPr>
        <w:rPr>
          <w:rtl/>
        </w:rPr>
      </w:pPr>
    </w:p>
    <w:p w:rsidR="002F7C57" w:rsidRDefault="002F7C57" w:rsidP="002F7C57"/>
    <w:p w:rsidR="008B2B7E" w:rsidRDefault="008B2B7E" w:rsidP="002F7C57"/>
    <w:p w:rsidR="008B2B7E" w:rsidRDefault="008B2B7E" w:rsidP="002F7C57"/>
    <w:tbl>
      <w:tblPr>
        <w:tblStyle w:val="TableGrid"/>
        <w:tblpPr w:leftFromText="180" w:rightFromText="180" w:vertAnchor="text" w:horzAnchor="margin" w:tblpY="299"/>
        <w:tblW w:w="11070" w:type="dxa"/>
        <w:tblLook w:val="04A0" w:firstRow="1" w:lastRow="0" w:firstColumn="1" w:lastColumn="0" w:noHBand="0" w:noVBand="1"/>
      </w:tblPr>
      <w:tblGrid>
        <w:gridCol w:w="8388"/>
        <w:gridCol w:w="2682"/>
      </w:tblGrid>
      <w:tr w:rsidR="002F7C57" w:rsidTr="00DB5293">
        <w:trPr>
          <w:cantSplit/>
          <w:trHeight w:val="707"/>
        </w:trPr>
        <w:tc>
          <w:tcPr>
            <w:tcW w:w="11070" w:type="dxa"/>
            <w:gridSpan w:val="2"/>
            <w:vAlign w:val="center"/>
          </w:tcPr>
          <w:p w:rsidR="002F7C57" w:rsidRPr="000D2C09" w:rsidRDefault="002F7C57" w:rsidP="002F7C57">
            <w:pPr>
              <w:bidi/>
              <w:rPr>
                <w:b/>
                <w:bCs/>
                <w:color w:val="FF0000"/>
                <w:sz w:val="32"/>
                <w:szCs w:val="32"/>
                <w:rtl/>
                <w:lang w:bidi="ar-LB"/>
              </w:rPr>
            </w:pPr>
            <w:r w:rsidRPr="000D2C09">
              <w:rPr>
                <w:b/>
                <w:bCs/>
                <w:color w:val="FF0000"/>
                <w:sz w:val="32"/>
                <w:szCs w:val="32"/>
                <w:lang w:bidi="ar-LB"/>
              </w:rPr>
              <w:lastRenderedPageBreak/>
              <w:t>-</w:t>
            </w:r>
            <w:r>
              <w:rPr>
                <w:b/>
                <w:bCs/>
                <w:color w:val="FF0000"/>
                <w:sz w:val="32"/>
                <w:szCs w:val="32"/>
                <w:lang w:bidi="ar-LB"/>
              </w:rPr>
              <w:t xml:space="preserve">A3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LB"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sz w:val="30"/>
                <w:szCs w:val="30"/>
                <w:rtl/>
                <w:lang w:bidi="ar-LB"/>
              </w:rPr>
              <w:t>تخطيط</w:t>
            </w:r>
            <w:r w:rsidRPr="00B23185">
              <w:rPr>
                <w:rFonts w:hint="cs"/>
                <w:b/>
                <w:bCs/>
                <w:color w:val="FF0000"/>
                <w:sz w:val="30"/>
                <w:szCs w:val="30"/>
                <w:rtl/>
                <w:lang w:bidi="ar-LB"/>
              </w:rPr>
              <w:t xml:space="preserve"> الانتاج </w:t>
            </w:r>
          </w:p>
        </w:tc>
      </w:tr>
      <w:tr w:rsidR="002F7C57" w:rsidTr="00DB5293">
        <w:trPr>
          <w:trHeight w:val="1066"/>
        </w:trPr>
        <w:tc>
          <w:tcPr>
            <w:tcW w:w="8388" w:type="dxa"/>
          </w:tcPr>
          <w:p w:rsidR="002F7C57" w:rsidRPr="001A064F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before="120" w:line="276" w:lineRule="auto"/>
              <w:rPr>
                <w:sz w:val="26"/>
                <w:szCs w:val="26"/>
                <w:lang w:val="en-US"/>
              </w:rPr>
            </w:pP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الاهداف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العامة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و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المراحل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الرئيسية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لتخطيط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الانتاج</w:t>
            </w:r>
          </w:p>
          <w:p w:rsidR="002F7C57" w:rsidRPr="001A064F" w:rsidRDefault="002F7C57" w:rsidP="002F7C57">
            <w:pPr>
              <w:pStyle w:val="ListParagraph"/>
              <w:numPr>
                <w:ilvl w:val="0"/>
                <w:numId w:val="1"/>
              </w:numPr>
              <w:bidi/>
              <w:spacing w:before="120" w:line="276" w:lineRule="auto"/>
              <w:rPr>
                <w:sz w:val="26"/>
                <w:szCs w:val="26"/>
                <w:lang w:val="en-US"/>
              </w:rPr>
            </w:pP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التنبؤ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بالطلب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على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الانتاج</w:t>
            </w:r>
          </w:p>
          <w:p w:rsidR="002F7C57" w:rsidRPr="001A064F" w:rsidRDefault="002F7C57" w:rsidP="002F7C57">
            <w:pPr>
              <w:pStyle w:val="ListParagraph"/>
              <w:numPr>
                <w:ilvl w:val="1"/>
                <w:numId w:val="1"/>
              </w:numPr>
              <w:bidi/>
              <w:spacing w:before="120" w:line="276" w:lineRule="auto"/>
              <w:rPr>
                <w:sz w:val="26"/>
                <w:szCs w:val="26"/>
                <w:lang w:val="en-US"/>
              </w:rPr>
            </w:pP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الاساليب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الكيفية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للتنبؤ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(</w:t>
            </w:r>
            <w:r w:rsidRPr="001A064F">
              <w:rPr>
                <w:sz w:val="26"/>
                <w:szCs w:val="26"/>
                <w:lang w:val="en-US"/>
              </w:rPr>
              <w:t>qualitative forecasting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) </w:t>
            </w:r>
          </w:p>
          <w:p w:rsidR="002F7C57" w:rsidRPr="001A064F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before="120" w:after="120" w:line="276" w:lineRule="auto"/>
              <w:rPr>
                <w:sz w:val="26"/>
                <w:szCs w:val="26"/>
                <w:lang w:val="en-US"/>
              </w:rPr>
            </w:pP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الاساليب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الكمية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 w:hint="cs"/>
                <w:sz w:val="26"/>
                <w:szCs w:val="26"/>
                <w:rtl/>
                <w:lang w:val="en-US"/>
              </w:rPr>
              <w:t>للتنبؤ</w:t>
            </w:r>
            <w:r>
              <w:rPr>
                <w:rFonts w:cs="Arial" w:hint="cs"/>
                <w:sz w:val="26"/>
                <w:szCs w:val="26"/>
                <w:rtl/>
                <w:lang w:val="en-US"/>
              </w:rPr>
              <w:t xml:space="preserve"> 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>(</w:t>
            </w:r>
            <w:r w:rsidRPr="001A064F">
              <w:rPr>
                <w:rFonts w:cs="Arial"/>
                <w:sz w:val="26"/>
                <w:szCs w:val="26"/>
                <w:lang w:val="en-US"/>
              </w:rPr>
              <w:t>quantitative forecasting</w:t>
            </w:r>
            <w:r w:rsidRPr="001A064F">
              <w:rPr>
                <w:rFonts w:cs="Arial"/>
                <w:sz w:val="26"/>
                <w:szCs w:val="26"/>
                <w:rtl/>
                <w:lang w:val="en-US"/>
              </w:rPr>
              <w:t>)</w:t>
            </w:r>
          </w:p>
        </w:tc>
        <w:tc>
          <w:tcPr>
            <w:tcW w:w="2682" w:type="dxa"/>
            <w:vAlign w:val="center"/>
          </w:tcPr>
          <w:p w:rsidR="002F7C57" w:rsidRPr="00B23185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تخطيط الإنتاج</w:t>
            </w:r>
          </w:p>
        </w:tc>
      </w:tr>
      <w:tr w:rsidR="002F7C57" w:rsidTr="00DB5293">
        <w:trPr>
          <w:trHeight w:val="768"/>
        </w:trPr>
        <w:tc>
          <w:tcPr>
            <w:tcW w:w="8388" w:type="dxa"/>
          </w:tcPr>
          <w:p w:rsidR="002F7C57" w:rsidRPr="002132FB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before="120"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مفهوم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التخطيط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الاجمالي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للانتاج</w:t>
            </w:r>
          </w:p>
          <w:p w:rsidR="002F7C57" w:rsidRPr="002132FB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الاستراتيجيات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المتبعة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في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عملية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الانتاج</w:t>
            </w:r>
          </w:p>
          <w:p w:rsidR="002F7C57" w:rsidRPr="002132FB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استراتيجية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المحافظة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على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معدل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ثابت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للانتاج</w:t>
            </w:r>
          </w:p>
          <w:p w:rsidR="002F7C57" w:rsidRPr="002132FB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استراتيجية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الانتاج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حسب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الطلب</w:t>
            </w:r>
          </w:p>
          <w:p w:rsidR="002F7C57" w:rsidRPr="002132FB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البدائل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و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الاستراتيجيات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الممكنة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للتعامل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مع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تذبذبات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الطلب</w:t>
            </w:r>
          </w:p>
          <w:p w:rsidR="002F7C57" w:rsidRPr="002132FB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مدخلات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و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مخرجات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الخطة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الاجمالية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للانتاج</w:t>
            </w:r>
            <w:r w:rsidRPr="002132FB">
              <w:rPr>
                <w:sz w:val="26"/>
                <w:szCs w:val="26"/>
                <w:lang w:val="en-US"/>
              </w:rPr>
              <w:t xml:space="preserve"> </w:t>
            </w:r>
          </w:p>
          <w:p w:rsidR="002F7C57" w:rsidRPr="00B23185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معالجة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مسألة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التخطيط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الاجمالي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باستخدام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طريقة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الجداول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و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الرسم</w:t>
            </w:r>
            <w:r w:rsidRPr="002132FB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2132FB">
              <w:rPr>
                <w:rFonts w:cs="Arial" w:hint="cs"/>
                <w:sz w:val="26"/>
                <w:szCs w:val="26"/>
                <w:rtl/>
                <w:lang w:val="en-US"/>
              </w:rPr>
              <w:t>البياني</w:t>
            </w:r>
          </w:p>
        </w:tc>
        <w:tc>
          <w:tcPr>
            <w:tcW w:w="2682" w:type="dxa"/>
            <w:vAlign w:val="center"/>
          </w:tcPr>
          <w:p w:rsidR="002F7C57" w:rsidRPr="00B23185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التخطيط الإجمالي للإنتاج</w:t>
            </w:r>
          </w:p>
        </w:tc>
      </w:tr>
      <w:tr w:rsidR="002F7C57" w:rsidTr="00DB5293">
        <w:trPr>
          <w:trHeight w:val="1508"/>
        </w:trPr>
        <w:tc>
          <w:tcPr>
            <w:tcW w:w="8388" w:type="dxa"/>
          </w:tcPr>
          <w:p w:rsidR="002F7C57" w:rsidRPr="00677D83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before="120"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الوظائف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الاساسية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لنظم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التحكم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في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المخزون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الانتقالي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بنظام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الدورة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بنظام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الامان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بنظام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التوقع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مزايا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و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عيوب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استراتيجيات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الطلب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من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اجل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التخزين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استراتيجية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الفترة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الثابتة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للطلب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60" w:line="276" w:lineRule="auto"/>
              <w:rPr>
                <w:sz w:val="26"/>
                <w:szCs w:val="26"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استراتيجية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الفترة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الواحدة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للطلب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</w:p>
          <w:p w:rsidR="002F7C57" w:rsidRPr="00677D83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استراتيجية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الفترة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المتغيرة</w:t>
            </w:r>
            <w:r w:rsidRPr="00677D83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677D83">
              <w:rPr>
                <w:rFonts w:cs="Arial" w:hint="cs"/>
                <w:sz w:val="26"/>
                <w:szCs w:val="26"/>
                <w:rtl/>
                <w:lang w:val="en-US"/>
              </w:rPr>
              <w:t>للطلب</w:t>
            </w:r>
          </w:p>
        </w:tc>
        <w:tc>
          <w:tcPr>
            <w:tcW w:w="2682" w:type="dxa"/>
            <w:vAlign w:val="center"/>
          </w:tcPr>
          <w:p w:rsidR="002F7C57" w:rsidRPr="00F43610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F43610">
              <w:rPr>
                <w:rFonts w:cs="Arial" w:hint="cs"/>
                <w:b/>
                <w:bCs/>
                <w:sz w:val="28"/>
                <w:szCs w:val="28"/>
                <w:rtl/>
                <w:lang w:bidi="ar-LB"/>
              </w:rPr>
              <w:t>التحكم</w:t>
            </w:r>
            <w:r w:rsidRPr="00F43610">
              <w:rPr>
                <w:rFonts w:cs="Arial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F43610">
              <w:rPr>
                <w:rFonts w:cs="Arial" w:hint="cs"/>
                <w:b/>
                <w:bCs/>
                <w:sz w:val="28"/>
                <w:szCs w:val="28"/>
                <w:rtl/>
                <w:lang w:bidi="ar-LB"/>
              </w:rPr>
              <w:t>في</w:t>
            </w:r>
            <w:r w:rsidRPr="00F43610">
              <w:rPr>
                <w:rFonts w:cs="Arial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F43610">
              <w:rPr>
                <w:rFonts w:cs="Arial" w:hint="cs"/>
                <w:b/>
                <w:bCs/>
                <w:sz w:val="28"/>
                <w:szCs w:val="28"/>
                <w:rtl/>
                <w:lang w:bidi="ar-LB"/>
              </w:rPr>
              <w:t>المخزون</w:t>
            </w:r>
          </w:p>
        </w:tc>
      </w:tr>
      <w:tr w:rsidR="002F7C57" w:rsidTr="00DB5293">
        <w:trPr>
          <w:trHeight w:val="2196"/>
        </w:trPr>
        <w:tc>
          <w:tcPr>
            <w:tcW w:w="8388" w:type="dxa"/>
          </w:tcPr>
          <w:p w:rsidR="002F7C57" w:rsidRPr="00E84125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before="120"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تعريفه</w:t>
            </w:r>
            <w:r w:rsidRPr="00E84125">
              <w:rPr>
                <w:sz w:val="26"/>
                <w:szCs w:val="26"/>
                <w:lang w:val="en-US"/>
              </w:rPr>
              <w:t xml:space="preserve"> </w:t>
            </w:r>
          </w:p>
          <w:p w:rsidR="002F7C57" w:rsidRPr="00E84125" w:rsidRDefault="002F7C57" w:rsidP="00DB5293">
            <w:pPr>
              <w:pStyle w:val="ListParagraph"/>
              <w:numPr>
                <w:ilvl w:val="0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قواعد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الاسبقية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في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جدول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الانتاج</w:t>
            </w:r>
            <w:r w:rsidRPr="00E84125">
              <w:rPr>
                <w:sz w:val="26"/>
                <w:szCs w:val="26"/>
                <w:lang w:val="en-US"/>
              </w:rPr>
              <w:t xml:space="preserve"> </w:t>
            </w:r>
          </w:p>
          <w:p w:rsidR="002F7C57" w:rsidRPr="00E8412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القادم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اولا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"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ينجز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اولا</w:t>
            </w:r>
            <w:r w:rsidRPr="00E84125">
              <w:rPr>
                <w:sz w:val="26"/>
                <w:szCs w:val="26"/>
                <w:lang w:val="en-US"/>
              </w:rPr>
              <w:t>" (FCFS)</w:t>
            </w:r>
          </w:p>
          <w:p w:rsidR="002F7C57" w:rsidRPr="00E8412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اقصر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زمن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تشغيل</w:t>
            </w:r>
            <w:r w:rsidRPr="00E84125">
              <w:rPr>
                <w:sz w:val="26"/>
                <w:szCs w:val="26"/>
                <w:lang w:val="en-US"/>
              </w:rPr>
              <w:t xml:space="preserve"> (SPT)</w:t>
            </w:r>
          </w:p>
          <w:p w:rsidR="002F7C57" w:rsidRPr="00E8412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وقت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التسليم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الاقرب</w:t>
            </w:r>
            <w:r w:rsidRPr="00E84125">
              <w:rPr>
                <w:sz w:val="26"/>
                <w:szCs w:val="26"/>
                <w:lang w:val="en-US"/>
              </w:rPr>
              <w:t xml:space="preserve"> (EDD)</w:t>
            </w:r>
          </w:p>
          <w:p w:rsidR="002F7C57" w:rsidRPr="00B23185" w:rsidRDefault="002F7C57" w:rsidP="00DB5293">
            <w:pPr>
              <w:pStyle w:val="ListParagraph"/>
              <w:numPr>
                <w:ilvl w:val="1"/>
                <w:numId w:val="1"/>
              </w:numPr>
              <w:bidi/>
              <w:spacing w:after="120" w:line="276" w:lineRule="auto"/>
              <w:rPr>
                <w:sz w:val="26"/>
                <w:szCs w:val="26"/>
                <w:rtl/>
                <w:lang w:val="en-US"/>
              </w:rPr>
            </w:pPr>
            <w:r>
              <w:rPr>
                <w:rFonts w:cs="Arial" w:hint="cs"/>
                <w:sz w:val="26"/>
                <w:szCs w:val="26"/>
                <w:rtl/>
                <w:lang w:val="en-US"/>
              </w:rPr>
              <w:t>النس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بة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</w:t>
            </w:r>
            <w:r w:rsidRPr="00E84125">
              <w:rPr>
                <w:rFonts w:cs="Arial" w:hint="cs"/>
                <w:sz w:val="26"/>
                <w:szCs w:val="26"/>
                <w:rtl/>
                <w:lang w:val="en-US"/>
              </w:rPr>
              <w:t>الحرجة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 xml:space="preserve"> (</w:t>
            </w:r>
            <w:r w:rsidRPr="00E84125">
              <w:rPr>
                <w:sz w:val="26"/>
                <w:szCs w:val="26"/>
                <w:lang w:val="en-US"/>
              </w:rPr>
              <w:t>C</w:t>
            </w:r>
            <w:r>
              <w:rPr>
                <w:sz w:val="26"/>
                <w:szCs w:val="26"/>
                <w:lang w:val="en-US"/>
              </w:rPr>
              <w:t>R</w:t>
            </w:r>
            <w:r w:rsidRPr="00E84125">
              <w:rPr>
                <w:rFonts w:cs="Arial"/>
                <w:sz w:val="26"/>
                <w:szCs w:val="26"/>
                <w:rtl/>
                <w:lang w:val="en-US"/>
              </w:rPr>
              <w:t>)</w:t>
            </w:r>
          </w:p>
        </w:tc>
        <w:tc>
          <w:tcPr>
            <w:tcW w:w="2682" w:type="dxa"/>
            <w:vAlign w:val="center"/>
          </w:tcPr>
          <w:p w:rsidR="002F7C57" w:rsidRPr="00F43610" w:rsidRDefault="002F7C57" w:rsidP="00DB5293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 w:rsidRPr="00E84125">
              <w:rPr>
                <w:rFonts w:cs="Arial" w:hint="cs"/>
                <w:b/>
                <w:bCs/>
                <w:sz w:val="28"/>
                <w:szCs w:val="28"/>
                <w:rtl/>
                <w:lang w:bidi="ar-LB"/>
              </w:rPr>
              <w:t>جدولة</w:t>
            </w:r>
            <w:r w:rsidRPr="00E84125">
              <w:rPr>
                <w:rFonts w:cs="Arial"/>
                <w:b/>
                <w:bCs/>
                <w:sz w:val="28"/>
                <w:szCs w:val="28"/>
                <w:rtl/>
                <w:lang w:bidi="ar-LB"/>
              </w:rPr>
              <w:t xml:space="preserve"> </w:t>
            </w:r>
            <w:r w:rsidRPr="00E84125">
              <w:rPr>
                <w:rFonts w:cs="Arial" w:hint="cs"/>
                <w:b/>
                <w:bCs/>
                <w:sz w:val="28"/>
                <w:szCs w:val="28"/>
                <w:rtl/>
                <w:lang w:bidi="ar-LB"/>
              </w:rPr>
              <w:t>الانتاج</w:t>
            </w:r>
          </w:p>
        </w:tc>
      </w:tr>
    </w:tbl>
    <w:p w:rsidR="002F7C57" w:rsidRPr="001A064F" w:rsidRDefault="002F7C57" w:rsidP="002F7C57"/>
    <w:p w:rsidR="002F7C57" w:rsidRDefault="002F7C57" w:rsidP="002F7C57"/>
    <w:p w:rsidR="002F7C57" w:rsidRDefault="002F7C57" w:rsidP="002F7C57"/>
    <w:p w:rsidR="000818EA" w:rsidRDefault="000818EA" w:rsidP="000818EA">
      <w:pPr>
        <w:tabs>
          <w:tab w:val="left" w:pos="3828"/>
        </w:tabs>
      </w:pPr>
    </w:p>
    <w:p w:rsidR="002F7C57" w:rsidRDefault="002F7C57" w:rsidP="000818EA">
      <w:pPr>
        <w:tabs>
          <w:tab w:val="left" w:pos="3828"/>
        </w:tabs>
      </w:pPr>
    </w:p>
    <w:p w:rsidR="002F7C57" w:rsidRDefault="002F7C57" w:rsidP="000818EA">
      <w:pPr>
        <w:tabs>
          <w:tab w:val="left" w:pos="3828"/>
        </w:tabs>
      </w:pPr>
    </w:p>
    <w:p w:rsidR="002F7C57" w:rsidRDefault="002F7C57" w:rsidP="000818EA">
      <w:pPr>
        <w:tabs>
          <w:tab w:val="left" w:pos="3828"/>
        </w:tabs>
      </w:pP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818"/>
        <w:gridCol w:w="6750"/>
        <w:gridCol w:w="2610"/>
      </w:tblGrid>
      <w:tr w:rsidR="005C7278" w:rsidTr="00DB52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:rsidR="005C7278" w:rsidRPr="00073CCF" w:rsidRDefault="005C7278" w:rsidP="00DB5293">
            <w:pPr>
              <w:spacing w:before="240" w:after="24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Code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B438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B</w:t>
            </w:r>
          </w:p>
        </w:tc>
        <w:tc>
          <w:tcPr>
            <w:tcW w:w="6750" w:type="dxa"/>
            <w:vAlign w:val="center"/>
          </w:tcPr>
          <w:p w:rsidR="005C7278" w:rsidRPr="00BA7BF8" w:rsidRDefault="005C7278" w:rsidP="00DB5293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C19DE">
              <w:rPr>
                <w:rFonts w:asciiTheme="majorBidi" w:hAnsiTheme="majorBidi" w:cstheme="majorBidi"/>
                <w:sz w:val="28"/>
                <w:szCs w:val="28"/>
              </w:rPr>
              <w:t xml:space="preserve">Course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Quality Management &amp; Food safety </w:t>
            </w:r>
            <w:r w:rsidRPr="003C19D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2610" w:type="dxa"/>
          </w:tcPr>
          <w:p w:rsidR="005C7278" w:rsidRPr="00D46F37" w:rsidRDefault="005C7278" w:rsidP="00DB5293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Total Hours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90</w:t>
            </w:r>
          </w:p>
        </w:tc>
      </w:tr>
      <w:tr w:rsidR="005C7278" w:rsidRPr="00D71F64" w:rsidTr="00DB52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5C7278" w:rsidRPr="003C19DE" w:rsidRDefault="005C7278" w:rsidP="00DB5293">
            <w:pPr>
              <w:tabs>
                <w:tab w:val="left" w:pos="3684"/>
              </w:tabs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3C19DE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 w:rsidRPr="003C19DE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5C7278" w:rsidRPr="00763CF9" w:rsidRDefault="005C7278" w:rsidP="00DB5293">
            <w:pPr>
              <w:jc w:val="both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This course aims to provide an opportunity to learn food safety and quality auditing programs.</w:t>
            </w:r>
            <w:r>
              <w:t xml:space="preserve"> </w:t>
            </w:r>
            <w:r w:rsidRPr="00763CF9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It also addresses voluntary systems that contribute to continuous</w:t>
            </w: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</w:t>
            </w:r>
            <w:r w:rsidRPr="00763CF9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improvement and demonstrate the quality of activities and products of the food industry</w:t>
            </w:r>
          </w:p>
        </w:tc>
      </w:tr>
    </w:tbl>
    <w:tbl>
      <w:tblPr>
        <w:tblStyle w:val="TableGrid"/>
        <w:tblpPr w:leftFromText="180" w:rightFromText="180" w:vertAnchor="text" w:horzAnchor="margin" w:tblpY="276"/>
        <w:tblW w:w="11178" w:type="dxa"/>
        <w:tblLayout w:type="fixed"/>
        <w:tblLook w:val="04A0" w:firstRow="1" w:lastRow="0" w:firstColumn="1" w:lastColumn="0" w:noHBand="0" w:noVBand="1"/>
      </w:tblPr>
      <w:tblGrid>
        <w:gridCol w:w="918"/>
        <w:gridCol w:w="10260"/>
      </w:tblGrid>
      <w:tr w:rsidR="005C7278" w:rsidRPr="0075362F" w:rsidTr="00DB5293">
        <w:trPr>
          <w:trHeight w:val="620"/>
        </w:trPr>
        <w:tc>
          <w:tcPr>
            <w:tcW w:w="11178" w:type="dxa"/>
            <w:gridSpan w:val="2"/>
            <w:vAlign w:val="center"/>
          </w:tcPr>
          <w:p w:rsidR="005C7278" w:rsidRPr="00146050" w:rsidRDefault="005C7278" w:rsidP="00946A5D">
            <w:pPr>
              <w:spacing w:before="120" w:after="12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B</w:t>
            </w:r>
            <w:r w:rsidRPr="0014605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1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Quality Management 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 w:val="restart"/>
            <w:textDirection w:val="btLr"/>
            <w:vAlign w:val="center"/>
          </w:tcPr>
          <w:p w:rsidR="005C7278" w:rsidRPr="008B2B7E" w:rsidRDefault="005C7278" w:rsidP="008B2B7E">
            <w:pPr>
              <w:spacing w:before="120" w:after="12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B2B7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Quality Management systems</w:t>
            </w:r>
          </w:p>
        </w:tc>
        <w:tc>
          <w:tcPr>
            <w:tcW w:w="10260" w:type="dxa"/>
            <w:vAlign w:val="center"/>
          </w:tcPr>
          <w:p w:rsidR="005C7278" w:rsidRPr="0007200C" w:rsidRDefault="005C7278" w:rsidP="00946A5D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Quality Control 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/>
            <w:textDirection w:val="btLr"/>
            <w:vAlign w:val="center"/>
          </w:tcPr>
          <w:p w:rsidR="005C7278" w:rsidRDefault="005C7278" w:rsidP="00946A5D">
            <w:pPr>
              <w:spacing w:before="120" w:after="12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vAlign w:val="center"/>
          </w:tcPr>
          <w:p w:rsidR="005C7278" w:rsidRDefault="005C7278" w:rsidP="00946A5D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Quality Improvement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/>
            <w:textDirection w:val="btLr"/>
            <w:vAlign w:val="center"/>
          </w:tcPr>
          <w:p w:rsidR="005C7278" w:rsidRDefault="005C7278" w:rsidP="00946A5D">
            <w:pPr>
              <w:spacing w:before="120" w:after="12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vAlign w:val="center"/>
          </w:tcPr>
          <w:p w:rsidR="005C7278" w:rsidRDefault="005C7278" w:rsidP="00946A5D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Quality Assurance 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/>
            <w:textDirection w:val="btLr"/>
            <w:vAlign w:val="center"/>
          </w:tcPr>
          <w:p w:rsidR="005C7278" w:rsidRDefault="005C7278" w:rsidP="00946A5D">
            <w:pPr>
              <w:spacing w:before="120" w:after="12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vAlign w:val="center"/>
          </w:tcPr>
          <w:p w:rsidR="005C7278" w:rsidRDefault="005C7278" w:rsidP="00946A5D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after="12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Total Quality Management</w:t>
            </w:r>
          </w:p>
        </w:tc>
      </w:tr>
    </w:tbl>
    <w:p w:rsidR="00946A5D" w:rsidRDefault="00946A5D" w:rsidP="005C7278">
      <w:pPr>
        <w:spacing w:after="0"/>
      </w:pPr>
    </w:p>
    <w:p w:rsidR="00946A5D" w:rsidRDefault="00946A5D" w:rsidP="005C7278">
      <w:pPr>
        <w:spacing w:after="0"/>
      </w:pPr>
    </w:p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918"/>
        <w:gridCol w:w="10260"/>
      </w:tblGrid>
      <w:tr w:rsidR="005C7278" w:rsidRPr="00FD6FD8" w:rsidTr="00DB5293">
        <w:trPr>
          <w:cantSplit/>
          <w:trHeight w:val="530"/>
        </w:trPr>
        <w:tc>
          <w:tcPr>
            <w:tcW w:w="11178" w:type="dxa"/>
            <w:gridSpan w:val="2"/>
            <w:vAlign w:val="center"/>
          </w:tcPr>
          <w:p w:rsidR="005C7278" w:rsidRDefault="005C7278" w:rsidP="00DB5293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B2</w:t>
            </w:r>
            <w:r w:rsidRPr="0014605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Food Safety 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 w:val="restart"/>
            <w:textDirection w:val="btLr"/>
            <w:vAlign w:val="center"/>
          </w:tcPr>
          <w:p w:rsidR="005C7278" w:rsidRDefault="008B2B7E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Food Safety</w:t>
            </w:r>
          </w:p>
        </w:tc>
        <w:tc>
          <w:tcPr>
            <w:tcW w:w="10260" w:type="dxa"/>
            <w:vAlign w:val="center"/>
          </w:tcPr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503E3A">
              <w:rPr>
                <w:rFonts w:asciiTheme="majorBidi" w:hAnsiTheme="majorBidi" w:cstheme="majorBidi"/>
                <w:color w:val="000000"/>
              </w:rPr>
              <w:t>Pre-requisite programs</w:t>
            </w:r>
          </w:p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16A05">
              <w:rPr>
                <w:rFonts w:asciiTheme="majorBidi" w:hAnsiTheme="majorBidi" w:cstheme="majorBidi"/>
                <w:color w:val="000000"/>
              </w:rPr>
              <w:t>Good Manufacturing Practices (GMP)</w:t>
            </w:r>
          </w:p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Good Hygienic Practices (GHP)</w:t>
            </w:r>
          </w:p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line="276" w:lineRule="auto"/>
              <w:rPr>
                <w:rFonts w:asciiTheme="majorBidi" w:hAnsiTheme="majorBidi" w:cstheme="majorBidi"/>
                <w:color w:val="000000"/>
              </w:rPr>
            </w:pPr>
            <w:r w:rsidRPr="00816A05">
              <w:rPr>
                <w:rFonts w:asciiTheme="majorBidi" w:hAnsiTheme="majorBidi" w:cstheme="majorBidi"/>
                <w:color w:val="000000"/>
              </w:rPr>
              <w:t>Good Agricultural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E90BB2">
              <w:rPr>
                <w:rFonts w:asciiTheme="majorBidi" w:hAnsiTheme="majorBidi" w:cstheme="majorBidi"/>
                <w:color w:val="000000"/>
              </w:rPr>
              <w:t>Practice(GAP)</w:t>
            </w:r>
          </w:p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line="276" w:lineRule="auto"/>
              <w:rPr>
                <w:rFonts w:asciiTheme="majorBidi" w:hAnsiTheme="majorBidi" w:cstheme="majorBidi"/>
                <w:color w:val="000000"/>
              </w:rPr>
            </w:pPr>
            <w:r w:rsidRPr="00E90BB2">
              <w:rPr>
                <w:rFonts w:asciiTheme="majorBidi" w:hAnsiTheme="majorBidi" w:cstheme="majorBidi"/>
                <w:color w:val="000000"/>
              </w:rPr>
              <w:t xml:space="preserve">Good Laboratory Practice </w:t>
            </w:r>
          </w:p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line="276" w:lineRule="auto"/>
              <w:rPr>
                <w:rFonts w:asciiTheme="majorBidi" w:hAnsiTheme="majorBidi" w:cstheme="majorBidi"/>
                <w:color w:val="000000"/>
              </w:rPr>
            </w:pPr>
            <w:r w:rsidRPr="00E90BB2">
              <w:rPr>
                <w:rFonts w:asciiTheme="majorBidi" w:hAnsiTheme="majorBidi" w:cstheme="majorBidi"/>
                <w:color w:val="000000"/>
              </w:rPr>
              <w:t>St</w:t>
            </w:r>
            <w:r>
              <w:rPr>
                <w:rFonts w:asciiTheme="majorBidi" w:hAnsiTheme="majorBidi" w:cstheme="majorBidi"/>
                <w:color w:val="000000"/>
              </w:rPr>
              <w:t>orage and distribution of food</w:t>
            </w:r>
          </w:p>
          <w:p w:rsidR="005C7278" w:rsidRPr="00E90BB2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12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E90BB2">
              <w:rPr>
                <w:rFonts w:asciiTheme="majorBidi" w:hAnsiTheme="majorBidi" w:cstheme="majorBidi"/>
                <w:color w:val="000000"/>
              </w:rPr>
              <w:t>Sanitation</w:t>
            </w:r>
            <w:r>
              <w:rPr>
                <w:rFonts w:asciiTheme="majorBidi" w:hAnsiTheme="majorBidi" w:cstheme="majorBidi"/>
                <w:color w:val="000000"/>
              </w:rPr>
              <w:t xml:space="preserve"> &amp; </w:t>
            </w:r>
            <w:r w:rsidRPr="00E90BB2">
              <w:rPr>
                <w:rFonts w:asciiTheme="majorBidi" w:hAnsiTheme="majorBidi" w:cstheme="majorBidi"/>
                <w:color w:val="000000"/>
              </w:rPr>
              <w:t>safety in food services.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/>
            <w:textDirection w:val="btLr"/>
            <w:vAlign w:val="center"/>
          </w:tcPr>
          <w:p w:rsidR="005C7278" w:rsidRDefault="005C727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vAlign w:val="center"/>
          </w:tcPr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16A05">
              <w:rPr>
                <w:rFonts w:asciiTheme="majorBidi" w:hAnsiTheme="majorBidi" w:cstheme="majorBidi"/>
                <w:color w:val="000000"/>
              </w:rPr>
              <w:t>Hazard Analysis Critical Control Point (HACCP):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History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16A05">
              <w:rPr>
                <w:rFonts w:asciiTheme="majorBidi" w:hAnsiTheme="majorBidi" w:cstheme="majorBidi"/>
                <w:color w:val="000000"/>
              </w:rPr>
              <w:t>Structure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Pre-requites 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Principles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366FAD">
              <w:rPr>
                <w:rFonts w:asciiTheme="majorBidi" w:hAnsiTheme="majorBidi" w:cstheme="majorBidi"/>
                <w:color w:val="000000"/>
              </w:rPr>
              <w:t>HACCP applications, HACCP based SOPs.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503E3A">
              <w:rPr>
                <w:rFonts w:asciiTheme="majorBidi" w:hAnsiTheme="majorBidi" w:cstheme="majorBidi"/>
                <w:color w:val="000000"/>
              </w:rPr>
              <w:t>Implementation of HACCP</w:t>
            </w:r>
            <w:r>
              <w:rPr>
                <w:rFonts w:asciiTheme="majorBidi" w:hAnsiTheme="majorBidi" w:cstheme="majorBidi"/>
                <w:color w:val="000000"/>
              </w:rPr>
              <w:t xml:space="preserve"> for </w:t>
            </w:r>
            <w:r>
              <w:t xml:space="preserve"> </w:t>
            </w:r>
            <w:r w:rsidRPr="00503E3A">
              <w:rPr>
                <w:rFonts w:asciiTheme="majorBidi" w:hAnsiTheme="majorBidi" w:cstheme="majorBidi"/>
                <w:color w:val="000000"/>
              </w:rPr>
              <w:t>jam, biscuit, bread, dairy, meat, fish and egg</w:t>
            </w:r>
          </w:p>
          <w:p w:rsidR="005C7278" w:rsidRPr="00E33BAF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E33BAF">
              <w:rPr>
                <w:rFonts w:asciiTheme="majorBidi" w:hAnsiTheme="majorBidi" w:cstheme="majorBidi"/>
                <w:color w:val="000000"/>
              </w:rPr>
              <w:t>Hazard Analysis and Critical Control Point (HACCP) of Milk and milk products</w:t>
            </w:r>
          </w:p>
          <w:p w:rsidR="005C7278" w:rsidRPr="008B2B7E" w:rsidRDefault="005C7278" w:rsidP="008B2B7E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E33BAF">
              <w:rPr>
                <w:rFonts w:asciiTheme="majorBidi" w:hAnsiTheme="majorBidi" w:cstheme="majorBidi"/>
                <w:color w:val="000000"/>
              </w:rPr>
              <w:t>Hazard Analysis and Critical Control Point (HACCP) of Meat and meat products</w:t>
            </w:r>
          </w:p>
        </w:tc>
      </w:tr>
      <w:tr w:rsidR="005C7278" w:rsidRPr="00FD6FD8" w:rsidTr="00DB5293">
        <w:trPr>
          <w:cantSplit/>
          <w:trHeight w:val="530"/>
        </w:trPr>
        <w:tc>
          <w:tcPr>
            <w:tcW w:w="918" w:type="dxa"/>
            <w:vMerge/>
            <w:textDirection w:val="btLr"/>
            <w:vAlign w:val="center"/>
          </w:tcPr>
          <w:p w:rsidR="005C7278" w:rsidRDefault="005C727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0" w:type="dxa"/>
            <w:vAlign w:val="center"/>
          </w:tcPr>
          <w:p w:rsidR="005C7278" w:rsidRDefault="005C7278" w:rsidP="005C7278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12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687923">
              <w:rPr>
                <w:rFonts w:asciiTheme="majorBidi" w:hAnsiTheme="majorBidi" w:cstheme="majorBidi"/>
                <w:color w:val="000000"/>
              </w:rPr>
              <w:t xml:space="preserve">International Organization of Standardization (ISO): 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Overview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687923">
              <w:rPr>
                <w:rFonts w:asciiTheme="majorBidi" w:hAnsiTheme="majorBidi" w:cstheme="majorBidi"/>
                <w:color w:val="000000"/>
              </w:rPr>
              <w:t>Structure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  <w:p w:rsidR="005C7278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687923">
              <w:rPr>
                <w:rFonts w:asciiTheme="majorBidi" w:hAnsiTheme="majorBidi" w:cstheme="majorBidi"/>
                <w:color w:val="000000"/>
              </w:rPr>
              <w:t>Interpretation</w:t>
            </w:r>
            <w:r>
              <w:rPr>
                <w:rFonts w:asciiTheme="majorBidi" w:hAnsiTheme="majorBidi" w:cstheme="majorBidi"/>
                <w:color w:val="000000"/>
              </w:rPr>
              <w:t xml:space="preserve">  </w:t>
            </w:r>
          </w:p>
          <w:p w:rsidR="005C7278" w:rsidRPr="00366FAD" w:rsidRDefault="005C7278" w:rsidP="005C7278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0" w:beforeAutospacing="0" w:after="12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687923">
              <w:rPr>
                <w:rFonts w:asciiTheme="majorBidi" w:hAnsiTheme="majorBidi" w:cstheme="majorBidi"/>
                <w:color w:val="000000"/>
              </w:rPr>
              <w:t>Case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366FAD">
              <w:rPr>
                <w:rFonts w:asciiTheme="majorBidi" w:hAnsiTheme="majorBidi" w:cstheme="majorBidi"/>
                <w:color w:val="000000"/>
              </w:rPr>
              <w:t>studies of food safety and Quality management including ISO-22000, ISO-9001:2000</w:t>
            </w:r>
          </w:p>
        </w:tc>
      </w:tr>
    </w:tbl>
    <w:p w:rsidR="005C7278" w:rsidRDefault="005C7278" w:rsidP="005C7278">
      <w:pPr>
        <w:spacing w:after="0"/>
      </w:pPr>
    </w:p>
    <w:p w:rsidR="005C7278" w:rsidRDefault="005C7278" w:rsidP="005C7278">
      <w:pPr>
        <w:spacing w:after="0"/>
      </w:pPr>
    </w:p>
    <w:p w:rsidR="005C7278" w:rsidRDefault="005C7278" w:rsidP="005C7278">
      <w:pPr>
        <w:spacing w:after="0"/>
      </w:pPr>
    </w:p>
    <w:p w:rsidR="005C7278" w:rsidRDefault="005C7278" w:rsidP="005C7278">
      <w:pPr>
        <w:spacing w:after="0"/>
      </w:pPr>
    </w:p>
    <w:p w:rsidR="002F7C57" w:rsidRDefault="002F7C57" w:rsidP="000818EA">
      <w:pPr>
        <w:tabs>
          <w:tab w:val="left" w:pos="3828"/>
        </w:tabs>
      </w:pPr>
    </w:p>
    <w:p w:rsidR="005C7278" w:rsidRDefault="005C7278" w:rsidP="000818EA">
      <w:pPr>
        <w:tabs>
          <w:tab w:val="left" w:pos="3828"/>
        </w:tabs>
      </w:pPr>
    </w:p>
    <w:p w:rsidR="00946A5D" w:rsidRDefault="00946A5D" w:rsidP="000818EA">
      <w:pPr>
        <w:tabs>
          <w:tab w:val="left" w:pos="3828"/>
        </w:tabs>
      </w:pPr>
    </w:p>
    <w:p w:rsidR="0053347A" w:rsidRDefault="0053347A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tbl>
      <w:tblPr>
        <w:tblStyle w:val="LightShading-Accent11"/>
        <w:tblpPr w:leftFromText="180" w:rightFromText="180" w:vertAnchor="text" w:horzAnchor="margin" w:tblpY="397"/>
        <w:tblW w:w="11070" w:type="dxa"/>
        <w:tblLook w:val="04A0" w:firstRow="1" w:lastRow="0" w:firstColumn="1" w:lastColumn="0" w:noHBand="0" w:noVBand="1"/>
      </w:tblPr>
      <w:tblGrid>
        <w:gridCol w:w="1998"/>
        <w:gridCol w:w="6300"/>
        <w:gridCol w:w="2772"/>
      </w:tblGrid>
      <w:tr w:rsidR="00DC02C0" w:rsidTr="00017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8" w:type="dxa"/>
            <w:vAlign w:val="center"/>
          </w:tcPr>
          <w:p w:rsidR="00DC02C0" w:rsidRPr="00D46F37" w:rsidRDefault="00DC02C0" w:rsidP="00DB5293">
            <w:pPr>
              <w:spacing w:before="120" w:after="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>Code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 : </w:t>
            </w:r>
            <w:r w:rsidRPr="00946A5D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C</w:t>
            </w:r>
          </w:p>
        </w:tc>
        <w:tc>
          <w:tcPr>
            <w:tcW w:w="6300" w:type="dxa"/>
            <w:vAlign w:val="center"/>
          </w:tcPr>
          <w:p w:rsidR="00DC02C0" w:rsidRPr="00C7175B" w:rsidRDefault="00DC02C0" w:rsidP="0053347A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C7175B">
              <w:rPr>
                <w:rFonts w:asciiTheme="majorBidi" w:hAnsiTheme="majorBidi" w:cstheme="majorBidi"/>
                <w:sz w:val="28"/>
                <w:szCs w:val="28"/>
              </w:rPr>
              <w:t xml:space="preserve"> Course :  </w:t>
            </w:r>
            <w:r w:rsidRPr="00DC167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Facilities </w:t>
            </w:r>
            <w:r w:rsidR="0053347A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M</w:t>
            </w:r>
            <w:r w:rsidRPr="00DC167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aintenance and </w:t>
            </w:r>
            <w:r w:rsidR="0053347A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O</w:t>
            </w:r>
            <w:r w:rsidRPr="00DC167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perations</w:t>
            </w:r>
          </w:p>
        </w:tc>
        <w:tc>
          <w:tcPr>
            <w:tcW w:w="2772" w:type="dxa"/>
            <w:vAlign w:val="center"/>
          </w:tcPr>
          <w:p w:rsidR="00DC02C0" w:rsidRPr="00D46F37" w:rsidRDefault="00DC02C0" w:rsidP="00000EC9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Total Hours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00EC9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60</w:t>
            </w:r>
          </w:p>
        </w:tc>
      </w:tr>
      <w:tr w:rsidR="00DC02C0" w:rsidRPr="005A36F1" w:rsidTr="00DB52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70" w:type="dxa"/>
            <w:gridSpan w:val="3"/>
          </w:tcPr>
          <w:p w:rsidR="00DC02C0" w:rsidRPr="00DC02C0" w:rsidRDefault="00DC02C0" w:rsidP="00DB5293">
            <w:pPr>
              <w:spacing w:before="1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Course description:</w:t>
            </w:r>
          </w:p>
          <w:p w:rsidR="00DC02C0" w:rsidRPr="00946A5D" w:rsidRDefault="00DC02C0" w:rsidP="00DB5293">
            <w:pPr>
              <w:spacing w:line="276" w:lineRule="auto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</w:pPr>
            <w:r w:rsidRPr="00946A5D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Ce cours a pour objectif d’utiliser les lois physiques pour analyser les principes de fonctionnement des parties opératives des installations de fabrication des produits. Il tend a définir les caractéristiques nominales des parties mécaniques, électriques, électroniques , pneumatique, des automatismes et systèmes de régulation des installations de fabrication pour identifier des dysfonctionnements, procéder à leur diagnostic et préparer les opérations de maintenance/entretien et les réglages simples les concernant.</w:t>
            </w:r>
          </w:p>
        </w:tc>
      </w:tr>
    </w:tbl>
    <w:p w:rsidR="00716BC0" w:rsidRPr="00B42907" w:rsidRDefault="00716BC0" w:rsidP="00DC02C0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Y="8"/>
        <w:tblW w:w="11088" w:type="dxa"/>
        <w:tblLayout w:type="fixed"/>
        <w:tblLook w:val="04A0" w:firstRow="1" w:lastRow="0" w:firstColumn="1" w:lastColumn="0" w:noHBand="0" w:noVBand="1"/>
      </w:tblPr>
      <w:tblGrid>
        <w:gridCol w:w="828"/>
        <w:gridCol w:w="3420"/>
        <w:gridCol w:w="6840"/>
      </w:tblGrid>
      <w:tr w:rsidR="00DC02C0" w:rsidRPr="005A36F1" w:rsidTr="00DB5293">
        <w:trPr>
          <w:trHeight w:val="620"/>
        </w:trPr>
        <w:tc>
          <w:tcPr>
            <w:tcW w:w="11088" w:type="dxa"/>
            <w:gridSpan w:val="3"/>
            <w:vAlign w:val="center"/>
          </w:tcPr>
          <w:p w:rsidR="00DC02C0" w:rsidRPr="00DC02C0" w:rsidRDefault="00DC02C0" w:rsidP="008B2B7E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t>C</w:t>
            </w:r>
            <w:r w:rsidR="008B2B7E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t>1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>–</w:t>
            </w:r>
            <w:r w:rsidRPr="00DC02C0">
              <w:rPr>
                <w:lang w:val="fr-FR"/>
              </w:rPr>
              <w:t xml:space="preserve"> 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 xml:space="preserve">Technologie et maintenance thermique     </w:t>
            </w:r>
          </w:p>
        </w:tc>
      </w:tr>
      <w:tr w:rsidR="00DC02C0" w:rsidRPr="005A36F1" w:rsidTr="008B2B7E">
        <w:trPr>
          <w:cantSplit/>
          <w:trHeight w:val="3229"/>
        </w:trPr>
        <w:tc>
          <w:tcPr>
            <w:tcW w:w="828" w:type="dxa"/>
            <w:vMerge w:val="restart"/>
            <w:textDirection w:val="btLr"/>
            <w:vAlign w:val="center"/>
          </w:tcPr>
          <w:p w:rsidR="00DC02C0" w:rsidRPr="00AE76F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Maintenance Thermique </w:t>
            </w: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F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compresseurs</w:t>
            </w:r>
          </w:p>
        </w:tc>
        <w:tc>
          <w:tcPr>
            <w:tcW w:w="6840" w:type="dxa"/>
          </w:tcPr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Technologie </w:t>
            </w:r>
          </w:p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Maintenance : 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vérification des performances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mesures d'organisation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économies d'énergie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sécurité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Installation</w:t>
            </w:r>
          </w:p>
          <w:p w:rsidR="00DC02C0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conditions de mise en œuvre</w:t>
            </w:r>
          </w:p>
          <w:p w:rsidR="00DC02C0" w:rsidRPr="008509A1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509A1">
              <w:rPr>
                <w:rFonts w:asciiTheme="majorBidi" w:hAnsiTheme="majorBidi" w:cstheme="majorBidi"/>
                <w:sz w:val="24"/>
                <w:szCs w:val="24"/>
              </w:rPr>
              <w:t>règles générales d'utilisation des équipements de travail et moyens de protection</w:t>
            </w:r>
          </w:p>
        </w:tc>
      </w:tr>
      <w:tr w:rsidR="00DC02C0" w:rsidRPr="005A36F1" w:rsidTr="00DC02C0">
        <w:trPr>
          <w:cantSplit/>
          <w:trHeight w:val="3230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F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Machines de climatisation</w:t>
            </w:r>
          </w:p>
        </w:tc>
        <w:tc>
          <w:tcPr>
            <w:tcW w:w="6840" w:type="dxa"/>
          </w:tcPr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Technologie </w:t>
            </w:r>
          </w:p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Maintenance : 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vérification des performances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mesures d'organisation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économies d'énergie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sécurité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Installation</w:t>
            </w:r>
          </w:p>
          <w:p w:rsidR="00DC02C0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conditions de mise en œuvre</w:t>
            </w:r>
          </w:p>
          <w:p w:rsidR="00DC02C0" w:rsidRPr="007152FF" w:rsidRDefault="00DC02C0" w:rsidP="00DC02C0">
            <w:pPr>
              <w:pStyle w:val="ListParagraph"/>
              <w:numPr>
                <w:ilvl w:val="1"/>
                <w:numId w:val="3"/>
              </w:numPr>
              <w:spacing w:after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52FF">
              <w:rPr>
                <w:rFonts w:asciiTheme="majorBidi" w:hAnsiTheme="majorBidi" w:cstheme="majorBidi"/>
                <w:sz w:val="24"/>
                <w:szCs w:val="24"/>
              </w:rPr>
              <w:t>règles générales d'utilisation des équipements de travail et moyens de protection</w:t>
            </w:r>
          </w:p>
        </w:tc>
      </w:tr>
      <w:tr w:rsidR="00DC02C0" w:rsidRPr="005A36F1" w:rsidTr="00DB5293">
        <w:trPr>
          <w:cantSplit/>
          <w:trHeight w:val="1637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F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Chaudières</w:t>
            </w:r>
          </w:p>
        </w:tc>
        <w:tc>
          <w:tcPr>
            <w:tcW w:w="6840" w:type="dxa"/>
          </w:tcPr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Technologie </w:t>
            </w:r>
          </w:p>
          <w:p w:rsidR="00DC02C0" w:rsidRPr="00FE24FA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E24FA">
              <w:rPr>
                <w:rFonts w:asciiTheme="majorBidi" w:hAnsiTheme="majorBidi" w:cstheme="majorBidi"/>
                <w:sz w:val="24"/>
                <w:szCs w:val="24"/>
              </w:rPr>
              <w:t xml:space="preserve">Maintenance : 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vérification des performances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mesures d'organisation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économies d'énergie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sécurité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Installation</w:t>
            </w:r>
          </w:p>
          <w:p w:rsidR="00DC02C0" w:rsidRPr="00FE24FA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conditions de mise en œuvre</w:t>
            </w:r>
          </w:p>
          <w:p w:rsidR="00DC02C0" w:rsidRPr="007A4DC5" w:rsidRDefault="00DC02C0" w:rsidP="00DC02C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FE24FA">
              <w:rPr>
                <w:rFonts w:asciiTheme="majorBidi" w:hAnsiTheme="majorBidi" w:cstheme="majorBidi"/>
                <w:sz w:val="24"/>
                <w:szCs w:val="24"/>
              </w:rPr>
              <w:t>règles générales d'utilisation des équipements de travail et moyens de protection</w:t>
            </w:r>
          </w:p>
        </w:tc>
      </w:tr>
      <w:tr w:rsidR="00DC02C0" w:rsidRPr="005A36F1" w:rsidTr="00DB5293">
        <w:trPr>
          <w:cantSplit/>
          <w:trHeight w:val="1115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7F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Echangeurs</w:t>
            </w:r>
          </w:p>
        </w:tc>
        <w:tc>
          <w:tcPr>
            <w:tcW w:w="6840" w:type="dxa"/>
          </w:tcPr>
          <w:p w:rsidR="00DC02C0" w:rsidRPr="00B02FD4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 xml:space="preserve">Technologies </w:t>
            </w:r>
          </w:p>
          <w:p w:rsidR="00DC02C0" w:rsidRPr="00B02FD4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 xml:space="preserve">Maintenance : 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vérification des performances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mesures d'organisation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économies d'énergie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sécurité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Installation</w:t>
            </w:r>
          </w:p>
          <w:p w:rsidR="00DC02C0" w:rsidRPr="00B02FD4" w:rsidRDefault="00DC02C0" w:rsidP="00DC02C0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conditions de mise en œuvre</w:t>
            </w:r>
          </w:p>
          <w:p w:rsidR="00DC02C0" w:rsidRPr="007A4DC5" w:rsidRDefault="00DC02C0" w:rsidP="00DC02C0">
            <w:pPr>
              <w:pStyle w:val="ListParagraph"/>
              <w:numPr>
                <w:ilvl w:val="1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B02FD4">
              <w:rPr>
                <w:rFonts w:asciiTheme="majorBidi" w:hAnsiTheme="majorBidi" w:cstheme="majorBidi"/>
                <w:sz w:val="24"/>
                <w:szCs w:val="24"/>
              </w:rPr>
              <w:t>règles générales d'utilisation des équipements de travail et moyens de protection</w:t>
            </w:r>
          </w:p>
        </w:tc>
      </w:tr>
    </w:tbl>
    <w:p w:rsidR="00DC02C0" w:rsidRPr="00DC02C0" w:rsidRDefault="00DC02C0" w:rsidP="00DC02C0">
      <w:pPr>
        <w:rPr>
          <w:lang w:val="fr-FR"/>
        </w:rPr>
      </w:pPr>
    </w:p>
    <w:tbl>
      <w:tblPr>
        <w:tblStyle w:val="TableGrid"/>
        <w:tblpPr w:leftFromText="180" w:rightFromText="180" w:vertAnchor="text" w:horzAnchor="margin" w:tblpY="8"/>
        <w:tblW w:w="11088" w:type="dxa"/>
        <w:tblLayout w:type="fixed"/>
        <w:tblLook w:val="04A0" w:firstRow="1" w:lastRow="0" w:firstColumn="1" w:lastColumn="0" w:noHBand="0" w:noVBand="1"/>
      </w:tblPr>
      <w:tblGrid>
        <w:gridCol w:w="828"/>
        <w:gridCol w:w="3420"/>
        <w:gridCol w:w="6840"/>
      </w:tblGrid>
      <w:tr w:rsidR="00DC02C0" w:rsidRPr="005A36F1" w:rsidTr="00DB5293">
        <w:trPr>
          <w:trHeight w:val="620"/>
        </w:trPr>
        <w:tc>
          <w:tcPr>
            <w:tcW w:w="11088" w:type="dxa"/>
            <w:gridSpan w:val="3"/>
            <w:vAlign w:val="center"/>
          </w:tcPr>
          <w:p w:rsidR="00DC02C0" w:rsidRPr="00DC02C0" w:rsidRDefault="00DC02C0" w:rsidP="008B2B7E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t>C</w:t>
            </w:r>
            <w:r w:rsidR="008B2B7E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t>2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>–</w:t>
            </w:r>
            <w:r w:rsidRPr="00DC02C0">
              <w:rPr>
                <w:lang w:val="fr-FR"/>
              </w:rPr>
              <w:t xml:space="preserve">  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 xml:space="preserve">Technologie et maintenance mécanique  </w:t>
            </w:r>
          </w:p>
        </w:tc>
      </w:tr>
      <w:tr w:rsidR="00DC02C0" w:rsidRPr="005A36F1" w:rsidTr="00DB5293">
        <w:trPr>
          <w:cantSplit/>
          <w:trHeight w:val="971"/>
        </w:trPr>
        <w:tc>
          <w:tcPr>
            <w:tcW w:w="828" w:type="dxa"/>
            <w:vMerge w:val="restart"/>
            <w:textDirection w:val="btLr"/>
            <w:vAlign w:val="center"/>
          </w:tcPr>
          <w:p w:rsidR="00DC02C0" w:rsidRPr="00AE76F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Maintenance mécanique  </w:t>
            </w: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Généralités</w:t>
            </w:r>
          </w:p>
        </w:tc>
        <w:tc>
          <w:tcPr>
            <w:tcW w:w="6840" w:type="dxa"/>
          </w:tcPr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>Analyse des causes</w:t>
            </w:r>
          </w:p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>Etablissement d'un tableau de diagnostic (symptômes, causes, remèdes)</w:t>
            </w:r>
          </w:p>
          <w:p w:rsidR="00DC02C0" w:rsidRPr="008509A1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>Utilisation et adaptation de logiciels d'aide au diagnostic.</w:t>
            </w:r>
          </w:p>
        </w:tc>
      </w:tr>
      <w:tr w:rsidR="00DC02C0" w:rsidRPr="005A36F1" w:rsidTr="00DB5293">
        <w:trPr>
          <w:cantSplit/>
          <w:trHeight w:val="881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Maintenance des équipements mécaniques</w:t>
            </w:r>
          </w:p>
        </w:tc>
        <w:tc>
          <w:tcPr>
            <w:tcW w:w="6840" w:type="dxa"/>
          </w:tcPr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 xml:space="preserve">Démontage </w:t>
            </w:r>
          </w:p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>Remontage, ajustage.</w:t>
            </w:r>
          </w:p>
          <w:p w:rsidR="00DC02C0" w:rsidRPr="002D6C5F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 xml:space="preserve">Recherche de pannes simulées sur banc ou sur place. </w:t>
            </w:r>
          </w:p>
          <w:p w:rsidR="00DC02C0" w:rsidRPr="008509A1" w:rsidRDefault="00DC02C0" w:rsidP="00DC02C0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D6C5F">
              <w:rPr>
                <w:rFonts w:asciiTheme="majorBidi" w:hAnsiTheme="majorBidi" w:cstheme="majorBidi"/>
                <w:sz w:val="24"/>
                <w:szCs w:val="24"/>
              </w:rPr>
              <w:t>Surveillance du fluide et filtration.</w:t>
            </w:r>
          </w:p>
        </w:tc>
      </w:tr>
      <w:tr w:rsidR="00DC02C0" w:rsidRPr="005A36F1" w:rsidTr="008B2B7E">
        <w:trPr>
          <w:cantSplit/>
          <w:trHeight w:val="1382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Maintenance et sécurité</w:t>
            </w:r>
          </w:p>
        </w:tc>
        <w:tc>
          <w:tcPr>
            <w:tcW w:w="6840" w:type="dxa"/>
          </w:tcPr>
          <w:p w:rsidR="00DC02C0" w:rsidRPr="002747D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sz w:val="24"/>
                <w:szCs w:val="24"/>
              </w:rPr>
              <w:t xml:space="preserve">Règles générales d'utilisation des équipements de travail et moyens de protection, y compris les moyens de protection individuelle </w:t>
            </w:r>
          </w:p>
          <w:p w:rsidR="00DC02C0" w:rsidRPr="007A4DC5" w:rsidRDefault="00DC02C0" w:rsidP="00DC02C0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sz w:val="24"/>
                <w:szCs w:val="24"/>
              </w:rPr>
              <w:t>Mesures d'organisation et conditions de mise en œuvre.</w:t>
            </w:r>
          </w:p>
        </w:tc>
      </w:tr>
      <w:tr w:rsidR="00DC02C0" w:rsidRPr="007A4DC5" w:rsidTr="00DB5293">
        <w:trPr>
          <w:cantSplit/>
          <w:trHeight w:val="1115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Technologie et maintenance des transmissions mécaniques</w:t>
            </w:r>
          </w:p>
        </w:tc>
        <w:tc>
          <w:tcPr>
            <w:tcW w:w="6840" w:type="dxa"/>
          </w:tcPr>
          <w:p w:rsidR="00DC02C0" w:rsidRPr="002747D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sz w:val="24"/>
                <w:szCs w:val="24"/>
              </w:rPr>
              <w:t xml:space="preserve">Transmission par engrenage (analyse de l’huile, analyse vibratoire et contrôle du jeu) </w:t>
            </w:r>
          </w:p>
          <w:p w:rsidR="00DC02C0" w:rsidRPr="002747D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sz w:val="24"/>
                <w:szCs w:val="24"/>
              </w:rPr>
              <w:t xml:space="preserve">Transmission par chaine  </w:t>
            </w:r>
          </w:p>
          <w:p w:rsidR="00DC02C0" w:rsidRPr="007A4DC5" w:rsidRDefault="00DC02C0" w:rsidP="00DC02C0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2747DC">
              <w:rPr>
                <w:rFonts w:asciiTheme="majorBidi" w:hAnsiTheme="majorBidi" w:cstheme="majorBidi"/>
                <w:sz w:val="24"/>
                <w:szCs w:val="24"/>
              </w:rPr>
              <w:t>Transmission par courroie</w:t>
            </w:r>
          </w:p>
        </w:tc>
      </w:tr>
    </w:tbl>
    <w:p w:rsidR="00DC02C0" w:rsidRDefault="00DC02C0" w:rsidP="00DC02C0"/>
    <w:p w:rsidR="00DC02C0" w:rsidRDefault="00DC02C0" w:rsidP="00DC02C0"/>
    <w:p w:rsidR="008B2B7E" w:rsidRDefault="008B2B7E" w:rsidP="00DC02C0"/>
    <w:p w:rsidR="008B2B7E" w:rsidRDefault="008B2B7E" w:rsidP="00DC02C0"/>
    <w:p w:rsidR="008B2B7E" w:rsidRDefault="008B2B7E" w:rsidP="00DC02C0"/>
    <w:p w:rsidR="008B2B7E" w:rsidRDefault="008B2B7E" w:rsidP="00DC02C0"/>
    <w:p w:rsidR="008B2B7E" w:rsidRDefault="008B2B7E" w:rsidP="00DC02C0"/>
    <w:p w:rsidR="008B2B7E" w:rsidRDefault="008B2B7E" w:rsidP="00DC02C0"/>
    <w:tbl>
      <w:tblPr>
        <w:tblStyle w:val="TableGrid"/>
        <w:tblpPr w:leftFromText="180" w:rightFromText="180" w:vertAnchor="text" w:horzAnchor="margin" w:tblpY="8"/>
        <w:tblW w:w="11088" w:type="dxa"/>
        <w:tblLayout w:type="fixed"/>
        <w:tblLook w:val="04A0" w:firstRow="1" w:lastRow="0" w:firstColumn="1" w:lastColumn="0" w:noHBand="0" w:noVBand="1"/>
      </w:tblPr>
      <w:tblGrid>
        <w:gridCol w:w="828"/>
        <w:gridCol w:w="3420"/>
        <w:gridCol w:w="6840"/>
      </w:tblGrid>
      <w:tr w:rsidR="00DC02C0" w:rsidRPr="005A36F1" w:rsidTr="00DB5293">
        <w:trPr>
          <w:trHeight w:val="620"/>
        </w:trPr>
        <w:tc>
          <w:tcPr>
            <w:tcW w:w="11088" w:type="dxa"/>
            <w:gridSpan w:val="3"/>
            <w:vAlign w:val="center"/>
          </w:tcPr>
          <w:p w:rsidR="00DC02C0" w:rsidRPr="00DC02C0" w:rsidRDefault="00DC02C0" w:rsidP="008B2B7E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lastRenderedPageBreak/>
              <w:t>C</w:t>
            </w:r>
            <w:r w:rsidR="008B2B7E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  <w:lang w:val="fr-FR"/>
              </w:rPr>
              <w:t>3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>–</w:t>
            </w:r>
            <w:r w:rsidRPr="00DC02C0">
              <w:rPr>
                <w:lang w:val="fr-FR"/>
              </w:rPr>
              <w:t xml:space="preserve">   </w:t>
            </w:r>
            <w:r w:rsidRPr="00DC02C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fr-FR"/>
              </w:rPr>
              <w:t>Technologie et maintenance hydraulique et pneumatique</w:t>
            </w:r>
          </w:p>
        </w:tc>
      </w:tr>
      <w:tr w:rsidR="00DC02C0" w:rsidRPr="007A4DC5" w:rsidTr="00DB5293">
        <w:trPr>
          <w:cantSplit/>
          <w:trHeight w:val="971"/>
        </w:trPr>
        <w:tc>
          <w:tcPr>
            <w:tcW w:w="828" w:type="dxa"/>
            <w:vMerge w:val="restart"/>
            <w:textDirection w:val="btLr"/>
            <w:vAlign w:val="center"/>
          </w:tcPr>
          <w:p w:rsidR="00DC02C0" w:rsidRPr="00AE76F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Maintenance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hydraulique </w:t>
            </w: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Analyse de l’huile  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Propriétés chimiques et physiques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la température </w:t>
            </w:r>
          </w:p>
          <w:p w:rsidR="00DC02C0" w:rsidRPr="008509A1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La pollution (conséquences pratiques)</w:t>
            </w:r>
          </w:p>
        </w:tc>
      </w:tr>
      <w:tr w:rsidR="00DC02C0" w:rsidRPr="005A36F1" w:rsidTr="00DB5293">
        <w:trPr>
          <w:cantSplit/>
          <w:trHeight w:val="725"/>
        </w:trPr>
        <w:tc>
          <w:tcPr>
            <w:tcW w:w="828" w:type="dxa"/>
            <w:vMerge/>
            <w:textDirection w:val="btLr"/>
            <w:vAlign w:val="center"/>
          </w:tcPr>
          <w:p w:rsidR="00DC02C0" w:rsidRPr="007A4DC5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Contrôle des filtres  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La pollution  </w:t>
            </w:r>
          </w:p>
          <w:p w:rsidR="00DC02C0" w:rsidRPr="008509A1" w:rsidRDefault="00DC02C0" w:rsidP="00DC02C0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Les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26E7C">
              <w:rPr>
                <w:rFonts w:asciiTheme="majorBidi" w:hAnsiTheme="majorBidi" w:cstheme="majorBidi"/>
                <w:sz w:val="24"/>
                <w:szCs w:val="24"/>
              </w:rPr>
              <w:t>exigences imposées à une filtration</w:t>
            </w:r>
          </w:p>
        </w:tc>
      </w:tr>
      <w:tr w:rsidR="00DC02C0" w:rsidRPr="007A4DC5" w:rsidTr="00DB5293">
        <w:trPr>
          <w:cantSplit/>
          <w:trHeight w:val="1004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AA4957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réservoirs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Analyse de l’huile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d’étanchéité</w:t>
            </w:r>
          </w:p>
          <w:p w:rsidR="00DC02C0" w:rsidRPr="007152FF" w:rsidRDefault="00DC02C0" w:rsidP="00DC02C0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de la température</w:t>
            </w:r>
          </w:p>
        </w:tc>
      </w:tr>
      <w:tr w:rsidR="00DC02C0" w:rsidRPr="007A4DC5" w:rsidTr="00DB5293">
        <w:trPr>
          <w:cantSplit/>
          <w:trHeight w:val="1013"/>
        </w:trPr>
        <w:tc>
          <w:tcPr>
            <w:tcW w:w="828" w:type="dxa"/>
            <w:vMerge/>
            <w:textDirection w:val="btLr"/>
            <w:vAlign w:val="center"/>
          </w:tcPr>
          <w:p w:rsidR="00DC02C0" w:rsidRPr="007A4DC5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Contrôle des limiteurs de pression et de débit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du tarage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7A4DC5" w:rsidRDefault="00DC02C0" w:rsidP="00DC02C0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des ressorts</w:t>
            </w:r>
          </w:p>
        </w:tc>
      </w:tr>
      <w:tr w:rsidR="00DC02C0" w:rsidRPr="005A36F1" w:rsidTr="00DB5293">
        <w:trPr>
          <w:cantSplit/>
          <w:trHeight w:val="1115"/>
        </w:trPr>
        <w:tc>
          <w:tcPr>
            <w:tcW w:w="828" w:type="dxa"/>
            <w:vMerge/>
            <w:textDirection w:val="btLr"/>
            <w:vAlign w:val="center"/>
          </w:tcPr>
          <w:p w:rsidR="00DC02C0" w:rsidRPr="007A4DC5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Contrôle des Pompes et des moteurs</w:t>
            </w:r>
          </w:p>
        </w:tc>
        <w:tc>
          <w:tcPr>
            <w:tcW w:w="6840" w:type="dxa"/>
          </w:tcPr>
          <w:p w:rsidR="00DC02C0" w:rsidRPr="00B04CA2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04CA2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Analyse vibratoire </w:t>
            </w:r>
          </w:p>
          <w:p w:rsidR="00DC02C0" w:rsidRPr="007A4DC5" w:rsidRDefault="00DC02C0" w:rsidP="00DC02C0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de la pression et de débit sur un banc d’essai</w:t>
            </w:r>
          </w:p>
        </w:tc>
      </w:tr>
      <w:tr w:rsidR="00DC02C0" w:rsidRPr="007A4DC5" w:rsidTr="00DB5293">
        <w:trPr>
          <w:cantSplit/>
          <w:trHeight w:val="1115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vérins</w:t>
            </w:r>
          </w:p>
        </w:tc>
        <w:tc>
          <w:tcPr>
            <w:tcW w:w="6840" w:type="dxa"/>
          </w:tcPr>
          <w:p w:rsidR="00DC02C0" w:rsidRPr="00E03C06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03C06">
              <w:rPr>
                <w:rFonts w:asciiTheme="majorBidi" w:hAnsiTheme="majorBidi" w:cstheme="majorBidi"/>
                <w:sz w:val="24"/>
                <w:szCs w:val="24"/>
              </w:rPr>
              <w:t xml:space="preserve">Contrôle de l’état des tiges </w:t>
            </w:r>
          </w:p>
          <w:p w:rsidR="00DC02C0" w:rsidRPr="00E03C06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03C06">
              <w:rPr>
                <w:rFonts w:asciiTheme="majorBidi" w:hAnsiTheme="majorBidi" w:cstheme="majorBidi"/>
                <w:sz w:val="24"/>
                <w:szCs w:val="24"/>
              </w:rPr>
              <w:t>Contrôle de l’étanchéité</w:t>
            </w:r>
          </w:p>
          <w:p w:rsidR="00DC02C0" w:rsidRPr="00B04CA2" w:rsidRDefault="00DC02C0" w:rsidP="00DC02C0">
            <w:pPr>
              <w:pStyle w:val="ListParagraph"/>
              <w:numPr>
                <w:ilvl w:val="0"/>
                <w:numId w:val="3"/>
              </w:numPr>
              <w:spacing w:after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03C06">
              <w:rPr>
                <w:rFonts w:asciiTheme="majorBidi" w:hAnsiTheme="majorBidi" w:cstheme="majorBidi"/>
                <w:sz w:val="24"/>
                <w:szCs w:val="24"/>
              </w:rPr>
              <w:t>Contrôle de raccordement</w:t>
            </w: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C02C0" w:rsidRPr="005A36F1" w:rsidTr="00DB5293">
        <w:trPr>
          <w:cantSplit/>
          <w:trHeight w:val="917"/>
        </w:trPr>
        <w:tc>
          <w:tcPr>
            <w:tcW w:w="828" w:type="dxa"/>
            <w:vMerge/>
            <w:textDirection w:val="btLr"/>
            <w:vAlign w:val="center"/>
          </w:tcPr>
          <w:p w:rsidR="00DC02C0" w:rsidRPr="007A4DC5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C02C0" w:rsidRPr="002747DC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distributeurs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raccordement </w:t>
            </w:r>
          </w:p>
          <w:p w:rsidR="00DC02C0" w:rsidRPr="002747D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du système de commande électrique</w:t>
            </w:r>
          </w:p>
        </w:tc>
      </w:tr>
      <w:tr w:rsidR="00DC02C0" w:rsidRPr="005A36F1" w:rsidTr="00DB5293">
        <w:trPr>
          <w:cantSplit/>
          <w:trHeight w:val="917"/>
        </w:trPr>
        <w:tc>
          <w:tcPr>
            <w:tcW w:w="828" w:type="dxa"/>
            <w:vMerge w:val="restart"/>
            <w:textDirection w:val="btLr"/>
            <w:vAlign w:val="center"/>
          </w:tcPr>
          <w:p w:rsidR="00DC02C0" w:rsidRPr="007A4DC5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Maintenance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61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pneumatique</w:t>
            </w:r>
          </w:p>
        </w:tc>
        <w:tc>
          <w:tcPr>
            <w:tcW w:w="3420" w:type="dxa"/>
            <w:vAlign w:val="center"/>
          </w:tcPr>
          <w:p w:rsidR="00DC02C0" w:rsidRPr="00C26E7C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compresseurs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la pression et du débit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la température de l’air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Régulation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du système de lubrification</w:t>
            </w:r>
          </w:p>
        </w:tc>
      </w:tr>
      <w:tr w:rsidR="00DC02C0" w:rsidRPr="005A36F1" w:rsidTr="00DB5293">
        <w:trPr>
          <w:cantSplit/>
          <w:trHeight w:val="917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C26E7C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vérins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l’étanchéité 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des raccordements 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de l’état des tiges</w:t>
            </w:r>
          </w:p>
        </w:tc>
      </w:tr>
      <w:tr w:rsidR="00DC02C0" w:rsidRPr="005A36F1" w:rsidTr="00DB5293">
        <w:trPr>
          <w:cantSplit/>
          <w:trHeight w:val="917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C26E7C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Contrôle des distributeurs</w:t>
            </w: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raccordement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du système de commande électrique</w:t>
            </w:r>
          </w:p>
        </w:tc>
      </w:tr>
      <w:tr w:rsidR="00DC02C0" w:rsidRPr="007A4DC5" w:rsidTr="00DB5293">
        <w:trPr>
          <w:cantSplit/>
          <w:trHeight w:val="917"/>
        </w:trPr>
        <w:tc>
          <w:tcPr>
            <w:tcW w:w="828" w:type="dxa"/>
            <w:vMerge/>
            <w:textDirection w:val="btLr"/>
            <w:vAlign w:val="center"/>
          </w:tcPr>
          <w:p w:rsidR="00DC02C0" w:rsidRPr="00DC02C0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420" w:type="dxa"/>
            <w:vAlign w:val="center"/>
          </w:tcPr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Contrôle des limiteurs de pression et de débit</w:t>
            </w:r>
          </w:p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6840" w:type="dxa"/>
          </w:tcPr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du tarage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des jeux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>Contrôle des ressorts</w:t>
            </w:r>
          </w:p>
        </w:tc>
      </w:tr>
      <w:tr w:rsidR="00DC02C0" w:rsidRPr="007A4DC5" w:rsidTr="00DB5293">
        <w:trPr>
          <w:cantSplit/>
          <w:trHeight w:val="917"/>
        </w:trPr>
        <w:tc>
          <w:tcPr>
            <w:tcW w:w="828" w:type="dxa"/>
            <w:vMerge/>
            <w:textDirection w:val="btLr"/>
            <w:vAlign w:val="center"/>
          </w:tcPr>
          <w:p w:rsidR="00DC02C0" w:rsidRPr="00D61208" w:rsidRDefault="00DC02C0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C02C0" w:rsidRPr="00DC02C0" w:rsidRDefault="00DC02C0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DC02C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Contrôle de l’appareillage électrique et électronique  </w:t>
            </w:r>
          </w:p>
        </w:tc>
        <w:tc>
          <w:tcPr>
            <w:tcW w:w="6840" w:type="dxa"/>
          </w:tcPr>
          <w:p w:rsidR="00DC02C0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l’appareillage électrique </w:t>
            </w:r>
          </w:p>
          <w:p w:rsidR="00DC02C0" w:rsidRPr="00C26E7C" w:rsidRDefault="00DC02C0" w:rsidP="00DC02C0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C26E7C">
              <w:rPr>
                <w:rFonts w:asciiTheme="majorBidi" w:hAnsiTheme="majorBidi" w:cstheme="majorBidi"/>
                <w:sz w:val="24"/>
                <w:szCs w:val="24"/>
              </w:rPr>
              <w:t xml:space="preserve">Contrôle de l’appareillage électronique  </w:t>
            </w:r>
          </w:p>
        </w:tc>
      </w:tr>
    </w:tbl>
    <w:tbl>
      <w:tblPr>
        <w:tblStyle w:val="LightShading-Accent11"/>
        <w:tblW w:w="11070" w:type="dxa"/>
        <w:tblLook w:val="04A0" w:firstRow="1" w:lastRow="0" w:firstColumn="1" w:lastColumn="0" w:noHBand="0" w:noVBand="1"/>
      </w:tblPr>
      <w:tblGrid>
        <w:gridCol w:w="2268"/>
        <w:gridCol w:w="5670"/>
        <w:gridCol w:w="3132"/>
      </w:tblGrid>
      <w:tr w:rsidR="00DB7D3A" w:rsidTr="00DB52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:rsidR="00DB7D3A" w:rsidRPr="00D46F37" w:rsidRDefault="00DB7D3A" w:rsidP="006276FC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 xml:space="preserve">Option : </w:t>
            </w:r>
            <w:r w:rsidR="006276FC"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D</w:t>
            </w:r>
          </w:p>
        </w:tc>
        <w:tc>
          <w:tcPr>
            <w:tcW w:w="5670" w:type="dxa"/>
            <w:vAlign w:val="center"/>
          </w:tcPr>
          <w:p w:rsidR="00DB7D3A" w:rsidRPr="00AB0189" w:rsidRDefault="00DB7D3A" w:rsidP="00DB52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AB0189">
              <w:rPr>
                <w:rFonts w:asciiTheme="majorBidi" w:hAnsiTheme="majorBidi" w:cstheme="majorBidi"/>
                <w:sz w:val="28"/>
                <w:szCs w:val="28"/>
              </w:rPr>
              <w:t xml:space="preserve"> Course : </w:t>
            </w:r>
            <w:r w:rsidRPr="00AB0189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Principles of Food Science</w:t>
            </w:r>
            <w:r w:rsidRPr="00AB018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132" w:type="dxa"/>
            <w:vAlign w:val="center"/>
          </w:tcPr>
          <w:p w:rsidR="00DB7D3A" w:rsidRPr="00D46F37" w:rsidRDefault="00DB5293" w:rsidP="00DB52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Total Hours</w:t>
            </w:r>
            <w:r w:rsidR="00DB7D3A"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120</w:t>
            </w:r>
          </w:p>
        </w:tc>
      </w:tr>
      <w:tr w:rsidR="00DB7D3A" w:rsidTr="00946A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70" w:type="dxa"/>
            <w:gridSpan w:val="3"/>
          </w:tcPr>
          <w:p w:rsidR="00DB7D3A" w:rsidRPr="00946A5D" w:rsidRDefault="00DB7D3A" w:rsidP="00DB5293">
            <w:pPr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946A5D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</w:p>
          <w:p w:rsidR="00DB7D3A" w:rsidRPr="00946A5D" w:rsidRDefault="00946A5D" w:rsidP="00946A5D">
            <w:pP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</w:pPr>
            <w:r w:rsidRPr="00946A5D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This course aims to s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tudy the main components of the food, the different food systems and the interactions of the components in a food system. </w:t>
            </w:r>
          </w:p>
        </w:tc>
      </w:tr>
    </w:tbl>
    <w:p w:rsidR="00DB7D3A" w:rsidRPr="00946A5D" w:rsidRDefault="00DB7D3A" w:rsidP="00DB7D3A"/>
    <w:tbl>
      <w:tblPr>
        <w:tblStyle w:val="TableGrid"/>
        <w:tblW w:w="11088" w:type="dxa"/>
        <w:tblLayout w:type="fixed"/>
        <w:tblLook w:val="04A0" w:firstRow="1" w:lastRow="0" w:firstColumn="1" w:lastColumn="0" w:noHBand="0" w:noVBand="1"/>
      </w:tblPr>
      <w:tblGrid>
        <w:gridCol w:w="828"/>
        <w:gridCol w:w="3420"/>
        <w:gridCol w:w="6840"/>
      </w:tblGrid>
      <w:tr w:rsidR="00DB7D3A" w:rsidTr="00DB5293">
        <w:trPr>
          <w:trHeight w:val="620"/>
        </w:trPr>
        <w:tc>
          <w:tcPr>
            <w:tcW w:w="11088" w:type="dxa"/>
            <w:gridSpan w:val="3"/>
            <w:vAlign w:val="center"/>
          </w:tcPr>
          <w:p w:rsidR="00DB7D3A" w:rsidRPr="0031226E" w:rsidRDefault="006276FC" w:rsidP="00DB529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D</w:t>
            </w:r>
            <w:r w:rsidR="00DB7D3A" w:rsidRPr="004D572E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1</w:t>
            </w:r>
            <w:r w:rsidR="00DB7D3A" w:rsidRPr="002A3682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 w:rsidR="00DB7D3A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DB7D3A" w:rsidRPr="004D572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Food Components</w:t>
            </w:r>
            <w:r w:rsidR="00DB7D3A" w:rsidRPr="004D572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</w:tr>
      <w:tr w:rsidR="00DB7D3A" w:rsidRPr="002F2C76" w:rsidTr="00DB5293">
        <w:trPr>
          <w:cantSplit/>
          <w:trHeight w:val="971"/>
        </w:trPr>
        <w:tc>
          <w:tcPr>
            <w:tcW w:w="828" w:type="dxa"/>
            <w:vMerge w:val="restart"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Major Food components  </w:t>
            </w: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Water and ice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Structure of water molecule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Physical properties of water and ice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Phases relationships of pure water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Interaction water-solute in aqueous solutions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Water activity and water content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Water activity as an indicator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Phase transition of foods containing water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Moisture sorption isotherms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Relative vapour pressure and food stability </w:t>
            </w:r>
          </w:p>
        </w:tc>
      </w:tr>
      <w:tr w:rsidR="00DB7D3A" w:rsidRPr="00221469" w:rsidTr="00DB5293">
        <w:trPr>
          <w:cantSplit/>
          <w:trHeight w:val="881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Carbohydrates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Monosaccharides: structure, nomenclature, configuration, physical properties, chemical reactions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Oligosaccharides : structure, nomenclature, chemical reactions</w:t>
            </w:r>
          </w:p>
          <w:p w:rsidR="00DB7D3A" w:rsidRPr="009C7F0F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C7F0F">
              <w:rPr>
                <w:rFonts w:asciiTheme="majorBidi" w:hAnsiTheme="majorBidi" w:cstheme="majorBidi"/>
                <w:sz w:val="24"/>
                <w:szCs w:val="24"/>
              </w:rPr>
              <w:t>Polysaccharides: structure, classification, physical properties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t xml:space="preserve"> </w:t>
            </w:r>
            <w:r w:rsidRPr="009C7F0F">
              <w:rPr>
                <w:rFonts w:asciiTheme="majorBidi" w:hAnsiTheme="majorBidi" w:cstheme="majorBidi"/>
                <w:sz w:val="24"/>
                <w:szCs w:val="24"/>
              </w:rPr>
              <w:t>Polysaccharide Solutio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 Viscosity and stability, gel formation, polysaccharide hydrolysis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Starch : structure, gelatinization, hydrolysis, modified starch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Cellulose :structure and derivatives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Other polysaccharides: guar, xanthan, pectin, carragenan,gum Arabic,….</w:t>
            </w:r>
          </w:p>
          <w:p w:rsidR="00DB7D3A" w:rsidRPr="009C7F0F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Pectin gelation  </w:t>
            </w:r>
          </w:p>
        </w:tc>
      </w:tr>
      <w:tr w:rsidR="00DB7D3A" w:rsidRPr="00221469" w:rsidTr="00DB5293">
        <w:trPr>
          <w:cantSplit/>
          <w:trHeight w:val="1637"/>
        </w:trPr>
        <w:tc>
          <w:tcPr>
            <w:tcW w:w="828" w:type="dxa"/>
            <w:vMerge/>
            <w:textDirection w:val="btLr"/>
            <w:vAlign w:val="center"/>
          </w:tcPr>
          <w:p w:rsidR="00DB7D3A" w:rsidRPr="009C7F0F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Lipids </w:t>
            </w:r>
          </w:p>
        </w:tc>
        <w:tc>
          <w:tcPr>
            <w:tcW w:w="6840" w:type="dxa"/>
          </w:tcPr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Fatty acids: structure, nomenclature and classification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Lipids : structure and classification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Physic-chemical properties of lipids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Lipid processing : isolation, purification and modification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A1ABC">
              <w:rPr>
                <w:rFonts w:asciiTheme="majorBidi" w:hAnsiTheme="majorBidi" w:cstheme="majorBidi"/>
                <w:sz w:val="24"/>
                <w:szCs w:val="24"/>
              </w:rPr>
              <w:t>Functionality of Triacylglycerols in Foods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Chemical Deterioration of Lipids: Hydrolytic Reactions and oxidative reactions</w:t>
            </w:r>
          </w:p>
        </w:tc>
      </w:tr>
      <w:tr w:rsidR="00DB7D3A" w:rsidRPr="00A207A6" w:rsidTr="00DB5293">
        <w:trPr>
          <w:cantSplit/>
          <w:trHeight w:val="1637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Proteins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A207A6">
              <w:rPr>
                <w:rFonts w:asciiTheme="majorBidi" w:hAnsiTheme="majorBidi" w:cstheme="majorBidi"/>
                <w:sz w:val="24"/>
                <w:szCs w:val="24"/>
              </w:rPr>
              <w:t>Amino acids:  structure, classification , chemical and physical pro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perties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Protein structure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Protein Denaturation and denaturing agents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Functional properties of proteins: protein hydration, solubility, viscosity, emulsifying and foaming properties, flavor binding, gelation, texturization, dough formation.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Chemical and enzymatic modifications of proteins</w:t>
            </w:r>
          </w:p>
        </w:tc>
      </w:tr>
      <w:tr w:rsidR="00DB7D3A" w:rsidRPr="00830CEF" w:rsidTr="00DB5293">
        <w:trPr>
          <w:cantSplit/>
          <w:trHeight w:val="1115"/>
        </w:trPr>
        <w:tc>
          <w:tcPr>
            <w:tcW w:w="828" w:type="dxa"/>
            <w:vMerge/>
            <w:textDirection w:val="btLr"/>
            <w:vAlign w:val="center"/>
          </w:tcPr>
          <w:p w:rsidR="00DB7D3A" w:rsidRPr="00A207A6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Enzymes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General nature of enzymes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830CEF">
              <w:rPr>
                <w:rFonts w:asciiTheme="majorBidi" w:hAnsiTheme="majorBidi" w:cstheme="majorBidi"/>
                <w:sz w:val="24"/>
                <w:szCs w:val="24"/>
              </w:rPr>
              <w:t>Environnemental influence om enzyme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ction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Enzymes Endogenous to Foods and their Control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Uses of exogenous enzymes in food</w:t>
            </w:r>
          </w:p>
        </w:tc>
      </w:tr>
      <w:tr w:rsidR="00DB7D3A" w:rsidRPr="00FC18DC" w:rsidTr="00DB5293">
        <w:trPr>
          <w:trHeight w:val="1070"/>
        </w:trPr>
        <w:tc>
          <w:tcPr>
            <w:tcW w:w="828" w:type="dxa"/>
            <w:vMerge w:val="restart"/>
            <w:textDirection w:val="btLr"/>
            <w:vAlign w:val="center"/>
          </w:tcPr>
          <w:p w:rsidR="00DB7D3A" w:rsidRPr="00AE76F0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Minor Food Components </w:t>
            </w: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Minerals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Essential mineral elements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Mineral composition of foods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Chemical and functional properties of minerals in foods </w:t>
            </w:r>
          </w:p>
        </w:tc>
      </w:tr>
      <w:tr w:rsidR="00DB7D3A" w:rsidRPr="00AE03EE" w:rsidTr="00DB5293">
        <w:trPr>
          <w:trHeight w:val="1070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Vitamins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Source and classification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Water-soluble vitamins: structure, stability and mechanism of degradation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Fat-soluble vitamins : structure, stability and mechanism of degradation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General causes of variation and losses of vitamins in food</w:t>
            </w:r>
          </w:p>
        </w:tc>
      </w:tr>
      <w:tr w:rsidR="00DB7D3A" w:rsidRPr="00AE03EE" w:rsidTr="00DB5293">
        <w:trPr>
          <w:trHeight w:val="593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Colorants </w:t>
            </w:r>
          </w:p>
        </w:tc>
        <w:tc>
          <w:tcPr>
            <w:tcW w:w="6840" w:type="dxa"/>
          </w:tcPr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Pigments in plant and animal tissues</w:t>
            </w:r>
          </w:p>
          <w:p w:rsidR="00DB7D3A" w:rsidRPr="00AC02AB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Food colorants </w:t>
            </w:r>
          </w:p>
        </w:tc>
      </w:tr>
      <w:tr w:rsidR="00DB7D3A" w:rsidRPr="00AE03EE" w:rsidTr="00DB5293">
        <w:trPr>
          <w:trHeight w:val="1970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Food additives </w:t>
            </w:r>
          </w:p>
        </w:tc>
        <w:tc>
          <w:tcPr>
            <w:tcW w:w="684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Role and reglementation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Main food additives  and their usage: Acids (Bases, Buffer systems and salts, Chelating agents, Antioxidants, Antimicrobial agents, Low-calorie sweeteners, Polyols (Sweeteners, Texturizers, and Emulsifiers), Stabilizers and Thickeners, Fat replacers, Appearance control and Clarifying agents, Flour bleaching agents and bread improvers, Anticaking agents)</w:t>
            </w:r>
          </w:p>
        </w:tc>
      </w:tr>
    </w:tbl>
    <w:p w:rsidR="00DB7D3A" w:rsidRDefault="00DB7D3A" w:rsidP="00DB7D3A"/>
    <w:tbl>
      <w:tblPr>
        <w:tblStyle w:val="TableGrid"/>
        <w:tblW w:w="11088" w:type="dxa"/>
        <w:tblLayout w:type="fixed"/>
        <w:tblLook w:val="04A0" w:firstRow="1" w:lastRow="0" w:firstColumn="1" w:lastColumn="0" w:noHBand="0" w:noVBand="1"/>
      </w:tblPr>
      <w:tblGrid>
        <w:gridCol w:w="828"/>
        <w:gridCol w:w="4140"/>
        <w:gridCol w:w="6120"/>
      </w:tblGrid>
      <w:tr w:rsidR="00DB7D3A" w:rsidTr="00DB5293">
        <w:trPr>
          <w:trHeight w:val="620"/>
        </w:trPr>
        <w:tc>
          <w:tcPr>
            <w:tcW w:w="11088" w:type="dxa"/>
            <w:gridSpan w:val="3"/>
            <w:vAlign w:val="center"/>
          </w:tcPr>
          <w:p w:rsidR="00DB7D3A" w:rsidRPr="004D572E" w:rsidRDefault="006276FC" w:rsidP="00DB5293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D</w:t>
            </w:r>
            <w:r w:rsidR="00DB7D3A" w:rsidRPr="004D572E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2</w:t>
            </w:r>
            <w:r w:rsidR="00DB7D3A" w:rsidRPr="002A3682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 w:rsidR="00DB7D3A" w:rsidRPr="004D57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B7D3A" w:rsidRPr="004D572E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Food Colloidal Systems</w:t>
            </w:r>
          </w:p>
        </w:tc>
      </w:tr>
      <w:tr w:rsidR="00DB7D3A" w:rsidRPr="00221469" w:rsidTr="00DB5293">
        <w:trPr>
          <w:cantSplit/>
          <w:trHeight w:val="683"/>
        </w:trPr>
        <w:tc>
          <w:tcPr>
            <w:tcW w:w="828" w:type="dxa"/>
            <w:vMerge w:val="restart"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Dispersed systems </w:t>
            </w:r>
          </w:p>
        </w:tc>
        <w:tc>
          <w:tcPr>
            <w:tcW w:w="414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Dispersion </w:t>
            </w:r>
          </w:p>
        </w:tc>
        <w:tc>
          <w:tcPr>
            <w:tcW w:w="612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Foods as dispersed systems </w:t>
            </w:r>
          </w:p>
          <w:p w:rsidR="00DB7D3A" w:rsidRPr="009052FE" w:rsidRDefault="00DB7D3A" w:rsidP="00DB7D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Characterization of dispersions </w:t>
            </w:r>
          </w:p>
        </w:tc>
      </w:tr>
      <w:tr w:rsidR="00DB7D3A" w:rsidRPr="00221469" w:rsidTr="00DB5293">
        <w:trPr>
          <w:cantSplit/>
          <w:trHeight w:val="881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DB7D3A" w:rsidRPr="00AA4957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Surface phenomena </w:t>
            </w:r>
          </w:p>
        </w:tc>
        <w:tc>
          <w:tcPr>
            <w:tcW w:w="612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Interfacial tension and adsorption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Surface tension gradients</w:t>
            </w:r>
          </w:p>
          <w:p w:rsidR="00DB7D3A" w:rsidRPr="00750FE8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Functions of Surfactants  </w:t>
            </w:r>
          </w:p>
        </w:tc>
      </w:tr>
      <w:tr w:rsidR="00DB7D3A" w:rsidRPr="00221469" w:rsidTr="00DB5293">
        <w:trPr>
          <w:cantSplit/>
          <w:trHeight w:val="881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Colloidal interactions </w:t>
            </w:r>
          </w:p>
        </w:tc>
        <w:tc>
          <w:tcPr>
            <w:tcW w:w="612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Van der Waals attraction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Electric double layers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DLVO theory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Steric repulsion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Depletion interaction</w:t>
            </w:r>
          </w:p>
        </w:tc>
      </w:tr>
      <w:tr w:rsidR="00DB7D3A" w:rsidRPr="00221469" w:rsidTr="00DB5293">
        <w:trPr>
          <w:cantSplit/>
          <w:trHeight w:val="620"/>
        </w:trPr>
        <w:tc>
          <w:tcPr>
            <w:tcW w:w="828" w:type="dxa"/>
            <w:vMerge w:val="restart"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Types of Colloidal system</w:t>
            </w:r>
          </w:p>
        </w:tc>
        <w:tc>
          <w:tcPr>
            <w:tcW w:w="414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Liquid dispersions </w:t>
            </w:r>
          </w:p>
        </w:tc>
        <w:tc>
          <w:tcPr>
            <w:tcW w:w="612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Sedimentation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Aggregation  </w:t>
            </w:r>
          </w:p>
        </w:tc>
      </w:tr>
      <w:tr w:rsidR="00DB7D3A" w:rsidRPr="00221469" w:rsidTr="00DB5293">
        <w:trPr>
          <w:cantSplit/>
          <w:trHeight w:val="665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Gels (Soft solids)</w:t>
            </w:r>
          </w:p>
        </w:tc>
        <w:tc>
          <w:tcPr>
            <w:tcW w:w="6120" w:type="dxa"/>
          </w:tcPr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Gels characterization : structure and rheological parameters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Functional  properties of food gels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Application : Some food gels </w:t>
            </w:r>
          </w:p>
        </w:tc>
      </w:tr>
      <w:tr w:rsidR="00DB7D3A" w:rsidRPr="00221469" w:rsidTr="00DB5293">
        <w:trPr>
          <w:cantSplit/>
          <w:trHeight w:val="665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Emulsions </w:t>
            </w:r>
          </w:p>
        </w:tc>
        <w:tc>
          <w:tcPr>
            <w:tcW w:w="6120" w:type="dxa"/>
          </w:tcPr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Emulsion formation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Types of instability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Coalescence </w:t>
            </w:r>
          </w:p>
          <w:p w:rsid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Role of emulsifiers  </w:t>
            </w:r>
          </w:p>
        </w:tc>
      </w:tr>
      <w:tr w:rsidR="00DB7D3A" w:rsidRPr="00221469" w:rsidTr="00DB5293">
        <w:trPr>
          <w:cantSplit/>
          <w:trHeight w:val="665"/>
        </w:trPr>
        <w:tc>
          <w:tcPr>
            <w:tcW w:w="828" w:type="dxa"/>
            <w:vMerge/>
            <w:textDirection w:val="btLr"/>
            <w:vAlign w:val="center"/>
          </w:tcPr>
          <w:p w:rsidR="00DB7D3A" w:rsidRPr="00AE76F0" w:rsidRDefault="00DB7D3A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40" w:type="dxa"/>
            <w:vAlign w:val="center"/>
          </w:tcPr>
          <w:p w:rsidR="00DB7D3A" w:rsidRDefault="00DB7D3A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Foams </w:t>
            </w:r>
          </w:p>
        </w:tc>
        <w:tc>
          <w:tcPr>
            <w:tcW w:w="6120" w:type="dxa"/>
          </w:tcPr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Foam formation via supersaturation or by mechanical forces </w:t>
            </w:r>
          </w:p>
          <w:p w:rsidR="00DB7D3A" w:rsidRPr="00DB7D3A" w:rsidRDefault="00DB7D3A" w:rsidP="00DB7D3A">
            <w:pPr>
              <w:pStyle w:val="ListParagraph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D3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Foam stability : Ostwald ripening, drainage, coalescence</w:t>
            </w:r>
          </w:p>
        </w:tc>
      </w:tr>
    </w:tbl>
    <w:p w:rsidR="00DB7D3A" w:rsidRDefault="00DB7D3A" w:rsidP="00DB7D3A"/>
    <w:p w:rsidR="00DC02C0" w:rsidRDefault="00DC02C0" w:rsidP="000818EA">
      <w:pPr>
        <w:tabs>
          <w:tab w:val="left" w:pos="3828"/>
        </w:tabs>
      </w:pPr>
    </w:p>
    <w:p w:rsidR="00BD485E" w:rsidRDefault="00BD485E" w:rsidP="000818EA">
      <w:pPr>
        <w:tabs>
          <w:tab w:val="left" w:pos="3828"/>
        </w:tabs>
      </w:pPr>
    </w:p>
    <w:p w:rsidR="00BD485E" w:rsidRDefault="00BD485E" w:rsidP="000818EA">
      <w:pPr>
        <w:tabs>
          <w:tab w:val="left" w:pos="3828"/>
        </w:tabs>
      </w:pPr>
    </w:p>
    <w:p w:rsidR="00BD485E" w:rsidRDefault="00BD485E" w:rsidP="000818EA">
      <w:pPr>
        <w:tabs>
          <w:tab w:val="left" w:pos="3828"/>
        </w:tabs>
      </w:pPr>
    </w:p>
    <w:p w:rsidR="00BD485E" w:rsidRDefault="00BD485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p w:rsidR="008B2B7E" w:rsidRDefault="008B2B7E" w:rsidP="000818EA">
      <w:pPr>
        <w:tabs>
          <w:tab w:val="left" w:pos="3828"/>
        </w:tabs>
      </w:pP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998"/>
        <w:gridCol w:w="6300"/>
        <w:gridCol w:w="2880"/>
      </w:tblGrid>
      <w:tr w:rsidR="00BD485E" w:rsidTr="00E3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8" w:type="dxa"/>
            <w:vAlign w:val="center"/>
          </w:tcPr>
          <w:p w:rsidR="00BD485E" w:rsidRPr="00073CCF" w:rsidRDefault="00BD485E" w:rsidP="00E32D3F">
            <w:pPr>
              <w:spacing w:before="240" w:after="24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Code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1693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E</w:t>
            </w:r>
          </w:p>
        </w:tc>
        <w:tc>
          <w:tcPr>
            <w:tcW w:w="6300" w:type="dxa"/>
            <w:vAlign w:val="center"/>
          </w:tcPr>
          <w:p w:rsidR="00BD485E" w:rsidRPr="003C19DE" w:rsidRDefault="00BD485E" w:rsidP="00E32D3F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color w:val="FF0000"/>
                <w:sz w:val="28"/>
                <w:szCs w:val="28"/>
              </w:rPr>
            </w:pPr>
            <w:r w:rsidRPr="003C19DE">
              <w:rPr>
                <w:rFonts w:asciiTheme="majorBidi" w:hAnsiTheme="majorBidi" w:cstheme="majorBidi"/>
                <w:sz w:val="28"/>
                <w:szCs w:val="28"/>
              </w:rPr>
              <w:t xml:space="preserve">          Course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Food Microbiology</w:t>
            </w:r>
          </w:p>
        </w:tc>
        <w:tc>
          <w:tcPr>
            <w:tcW w:w="2880" w:type="dxa"/>
            <w:vAlign w:val="center"/>
          </w:tcPr>
          <w:p w:rsidR="00BD485E" w:rsidRPr="00D46F37" w:rsidRDefault="00BD485E" w:rsidP="00E32D3F">
            <w:pPr>
              <w:spacing w:before="240"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Total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Hours: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90</w:t>
            </w:r>
            <w:r w:rsidRPr="00D46F3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</w:tr>
      <w:tr w:rsidR="00BD485E" w:rsidRPr="00D71F64" w:rsidTr="00E3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BD485E" w:rsidRPr="003C19DE" w:rsidRDefault="00BD485E" w:rsidP="00E32D3F">
            <w:pPr>
              <w:tabs>
                <w:tab w:val="left" w:pos="3684"/>
              </w:tabs>
              <w:spacing w:before="120" w:after="60"/>
              <w:rPr>
                <w:rFonts w:asciiTheme="majorBidi" w:hAnsiTheme="majorBidi" w:cstheme="majorBidi"/>
                <w:sz w:val="24"/>
                <w:szCs w:val="24"/>
              </w:rPr>
            </w:pPr>
            <w:r w:rsidRPr="003C19DE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 w:rsidRPr="003C19DE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BD485E" w:rsidRPr="003C19DE" w:rsidRDefault="00BD485E" w:rsidP="00E32D3F">
            <w:pPr>
              <w:spacing w:line="276" w:lineRule="auto"/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</w:pPr>
            <w:r w:rsidRPr="001728A2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This course aims to provide instruction in the general p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rinciples of food microbiology. It</w:t>
            </w:r>
            <w:r>
              <w:t xml:space="preserve"> </w:t>
            </w:r>
            <w:r w:rsidRPr="001D4E2D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focuses specifically 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on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the role of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microorganisms in food processing and preservation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, the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relation of microorganisms to food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spoilage, 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the 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foodborne illness and intoxication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and the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role of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  <w:r w:rsidRPr="006F3B8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microorganisms in health promotion</w:t>
            </w:r>
            <w:r w:rsidRPr="001728A2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margin" w:tblpY="336"/>
        <w:tblW w:w="11178" w:type="dxa"/>
        <w:tblLayout w:type="fixed"/>
        <w:tblLook w:val="04A0" w:firstRow="1" w:lastRow="0" w:firstColumn="1" w:lastColumn="0" w:noHBand="0" w:noVBand="1"/>
      </w:tblPr>
      <w:tblGrid>
        <w:gridCol w:w="1638"/>
        <w:gridCol w:w="9540"/>
      </w:tblGrid>
      <w:tr w:rsidR="00BD485E" w:rsidRPr="0075362F" w:rsidTr="00E32D3F">
        <w:trPr>
          <w:trHeight w:val="620"/>
        </w:trPr>
        <w:tc>
          <w:tcPr>
            <w:tcW w:w="11178" w:type="dxa"/>
            <w:gridSpan w:val="2"/>
            <w:vAlign w:val="center"/>
          </w:tcPr>
          <w:p w:rsidR="00BD485E" w:rsidRPr="00146050" w:rsidRDefault="00BD485E" w:rsidP="00E32D3F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E</w:t>
            </w:r>
            <w:r w:rsidRPr="0014605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Food Microbiology  </w:t>
            </w:r>
          </w:p>
        </w:tc>
      </w:tr>
      <w:tr w:rsidR="00BD485E" w:rsidRPr="00FD6FD8" w:rsidTr="00E32D3F">
        <w:trPr>
          <w:cantSplit/>
          <w:trHeight w:val="2060"/>
        </w:trPr>
        <w:tc>
          <w:tcPr>
            <w:tcW w:w="1638" w:type="dxa"/>
            <w:textDirection w:val="btLr"/>
            <w:vAlign w:val="center"/>
          </w:tcPr>
          <w:p w:rsidR="00BD485E" w:rsidRDefault="00BD485E" w:rsidP="00E32D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6F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Microbial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G</w:t>
            </w:r>
            <w:r w:rsidRPr="00616F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rowth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540" w:type="dxa"/>
            <w:vAlign w:val="center"/>
          </w:tcPr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83DA3">
              <w:rPr>
                <w:rFonts w:asciiTheme="majorBidi" w:hAnsiTheme="majorBidi" w:cstheme="majorBidi"/>
                <w:color w:val="000000"/>
              </w:rPr>
              <w:t>Historical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83DA3">
              <w:rPr>
                <w:rFonts w:asciiTheme="majorBidi" w:hAnsiTheme="majorBidi" w:cstheme="majorBidi"/>
                <w:color w:val="000000"/>
              </w:rPr>
              <w:t>dev</w:t>
            </w:r>
            <w:r>
              <w:rPr>
                <w:rFonts w:asciiTheme="majorBidi" w:hAnsiTheme="majorBidi" w:cstheme="majorBidi"/>
                <w:color w:val="000000"/>
              </w:rPr>
              <w:t>elopments in food microbiology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83DA3">
              <w:rPr>
                <w:rFonts w:asciiTheme="majorBidi" w:hAnsiTheme="majorBidi" w:cstheme="majorBidi"/>
                <w:color w:val="000000"/>
              </w:rPr>
              <w:t>Sources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83DA3">
              <w:rPr>
                <w:rFonts w:asciiTheme="majorBidi" w:hAnsiTheme="majorBidi" w:cstheme="majorBidi"/>
                <w:color w:val="000000"/>
              </w:rPr>
              <w:t>of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83DA3">
              <w:rPr>
                <w:rFonts w:asciiTheme="majorBidi" w:hAnsiTheme="majorBidi" w:cstheme="majorBidi"/>
                <w:color w:val="000000"/>
              </w:rPr>
              <w:t>microorganisms in foods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48300C">
              <w:rPr>
                <w:rFonts w:asciiTheme="majorBidi" w:hAnsiTheme="majorBidi" w:cstheme="majorBidi"/>
                <w:color w:val="000000"/>
              </w:rPr>
              <w:t>Classification of</w:t>
            </w:r>
            <w:r>
              <w:rPr>
                <w:rFonts w:asciiTheme="majorBidi" w:hAnsiTheme="majorBidi" w:cstheme="majorBidi"/>
                <w:color w:val="000000"/>
              </w:rPr>
              <w:t xml:space="preserve"> Food-Associated Microorganisms</w:t>
            </w:r>
          </w:p>
          <w:p w:rsidR="00BD485E" w:rsidRPr="0096372F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6372F">
              <w:rPr>
                <w:rFonts w:asciiTheme="majorBidi" w:hAnsiTheme="majorBidi" w:cstheme="majorBidi"/>
                <w:color w:val="000000"/>
              </w:rPr>
              <w:t>Sampling and Determination of</w:t>
            </w:r>
            <w:r>
              <w:rPr>
                <w:rFonts w:asciiTheme="majorBidi" w:hAnsiTheme="majorBidi" w:cstheme="majorBidi"/>
                <w:color w:val="000000"/>
              </w:rPr>
              <w:t xml:space="preserve"> microorganisms in Food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387DB5">
              <w:rPr>
                <w:rFonts w:asciiTheme="majorBidi" w:hAnsiTheme="majorBidi" w:cstheme="majorBidi"/>
                <w:color w:val="000000"/>
              </w:rPr>
              <w:t>Factors affecting the growth of microorganisms</w:t>
            </w:r>
          </w:p>
          <w:p w:rsidR="00BD485E" w:rsidRPr="00616FFB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t>Growth curve and generation time</w:t>
            </w:r>
          </w:p>
          <w:p w:rsidR="00BD485E" w:rsidRPr="00387DB5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387DB5">
              <w:rPr>
                <w:rFonts w:asciiTheme="majorBidi" w:hAnsiTheme="majorBidi" w:cstheme="majorBidi"/>
                <w:color w:val="000000"/>
              </w:rPr>
              <w:t>Microbial metabolism of food components</w:t>
            </w:r>
            <w:r>
              <w:t xml:space="preserve"> (degradation of carbohydrates, lipid &amp; protein)</w:t>
            </w:r>
          </w:p>
          <w:p w:rsidR="00BD485E" w:rsidRPr="001A47CB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883DA3">
              <w:rPr>
                <w:rFonts w:asciiTheme="majorBidi" w:hAnsiTheme="majorBidi" w:cstheme="majorBidi"/>
                <w:color w:val="000000"/>
              </w:rPr>
              <w:t>Microbiological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883DA3">
              <w:rPr>
                <w:rFonts w:asciiTheme="majorBidi" w:hAnsiTheme="majorBidi" w:cstheme="majorBidi"/>
                <w:color w:val="000000"/>
              </w:rPr>
              <w:t>criteria of foods and their significance</w:t>
            </w:r>
            <w:r>
              <w:rPr>
                <w:rFonts w:asciiTheme="majorBidi" w:hAnsiTheme="majorBidi" w:cstheme="majorBidi"/>
                <w:color w:val="000000"/>
              </w:rPr>
              <w:t>: Microorganisms i</w:t>
            </w:r>
            <w:r w:rsidRPr="001A47CB">
              <w:rPr>
                <w:rFonts w:asciiTheme="majorBidi" w:hAnsiTheme="majorBidi" w:cstheme="majorBidi"/>
                <w:color w:val="000000"/>
              </w:rPr>
              <w:t xml:space="preserve">nvolved in </w:t>
            </w:r>
            <w:r>
              <w:rPr>
                <w:rFonts w:asciiTheme="majorBidi" w:hAnsiTheme="majorBidi" w:cstheme="majorBidi"/>
                <w:color w:val="000000"/>
              </w:rPr>
              <w:t xml:space="preserve">fermentation (Dairy meat </w:t>
            </w:r>
            <w:r w:rsidRPr="001A47CB">
              <w:rPr>
                <w:rFonts w:asciiTheme="majorBidi" w:hAnsiTheme="majorBidi" w:cstheme="majorBidi"/>
                <w:color w:val="000000"/>
              </w:rPr>
              <w:t>and Vegetables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BD485E" w:rsidRPr="00FD6FD8" w:rsidTr="00E32D3F">
        <w:trPr>
          <w:cantSplit/>
          <w:trHeight w:val="1880"/>
        </w:trPr>
        <w:tc>
          <w:tcPr>
            <w:tcW w:w="1638" w:type="dxa"/>
            <w:textDirection w:val="btLr"/>
            <w:vAlign w:val="center"/>
          </w:tcPr>
          <w:p w:rsidR="00BD485E" w:rsidRDefault="00BD485E" w:rsidP="00E32D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Food Spoilage  </w:t>
            </w:r>
          </w:p>
        </w:tc>
        <w:tc>
          <w:tcPr>
            <w:tcW w:w="9540" w:type="dxa"/>
            <w:vAlign w:val="center"/>
          </w:tcPr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4E206D">
              <w:rPr>
                <w:rFonts w:asciiTheme="majorBidi" w:hAnsiTheme="majorBidi" w:cstheme="majorBidi"/>
                <w:color w:val="000000"/>
              </w:rPr>
              <w:t>Food Spoilage Microorg</w:t>
            </w:r>
            <w:r>
              <w:rPr>
                <w:rFonts w:asciiTheme="majorBidi" w:hAnsiTheme="majorBidi" w:cstheme="majorBidi"/>
                <w:color w:val="000000"/>
              </w:rPr>
              <w:t>anisms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AC6DE1">
              <w:rPr>
                <w:rFonts w:asciiTheme="majorBidi" w:hAnsiTheme="majorBidi" w:cstheme="majorBidi"/>
                <w:color w:val="000000"/>
              </w:rPr>
              <w:t>Food spoilage and microbes of milk, meats, fish and various plant</w:t>
            </w:r>
            <w:r>
              <w:rPr>
                <w:rFonts w:asciiTheme="majorBidi" w:hAnsiTheme="majorBidi" w:cstheme="majorBidi"/>
                <w:color w:val="000000"/>
              </w:rPr>
              <w:t xml:space="preserve"> products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AC6DE1">
              <w:rPr>
                <w:rFonts w:asciiTheme="majorBidi" w:hAnsiTheme="majorBidi" w:cstheme="majorBidi"/>
                <w:color w:val="000000"/>
              </w:rPr>
              <w:t>Spoilage</w:t>
            </w:r>
            <w:r>
              <w:rPr>
                <w:rFonts w:asciiTheme="majorBidi" w:hAnsiTheme="majorBidi" w:cstheme="majorBidi"/>
                <w:color w:val="000000"/>
              </w:rPr>
              <w:t xml:space="preserve"> of canned foods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Indicators microorganisms:</w:t>
            </w:r>
          </w:p>
          <w:p w:rsidR="00BD485E" w:rsidRDefault="00BD485E" w:rsidP="00E32D3F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AC6DE1">
              <w:rPr>
                <w:rFonts w:asciiTheme="majorBidi" w:hAnsiTheme="majorBidi" w:cstheme="majorBidi"/>
                <w:color w:val="000000"/>
              </w:rPr>
              <w:t>Methods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C6DE1">
              <w:rPr>
                <w:rFonts w:asciiTheme="majorBidi" w:hAnsiTheme="majorBidi" w:cstheme="majorBidi"/>
                <w:color w:val="000000"/>
              </w:rPr>
              <w:t xml:space="preserve">of isolation </w:t>
            </w:r>
          </w:p>
          <w:p w:rsidR="00BD485E" w:rsidRPr="00883DA3" w:rsidRDefault="00BD485E" w:rsidP="00E32D3F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AC6DE1">
              <w:rPr>
                <w:rFonts w:asciiTheme="majorBidi" w:hAnsiTheme="majorBidi" w:cstheme="majorBidi"/>
                <w:color w:val="000000"/>
              </w:rPr>
              <w:t>Detection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AC6DE1">
              <w:rPr>
                <w:rFonts w:asciiTheme="majorBidi" w:hAnsiTheme="majorBidi" w:cstheme="majorBidi"/>
                <w:color w:val="000000"/>
              </w:rPr>
              <w:t>of microorgan</w:t>
            </w:r>
            <w:r>
              <w:rPr>
                <w:rFonts w:asciiTheme="majorBidi" w:hAnsiTheme="majorBidi" w:cstheme="majorBidi"/>
                <w:color w:val="000000"/>
              </w:rPr>
              <w:t xml:space="preserve">isms or their products in food </w:t>
            </w:r>
          </w:p>
        </w:tc>
      </w:tr>
      <w:tr w:rsidR="00BD485E" w:rsidRPr="00FD6FD8" w:rsidTr="00E32D3F">
        <w:trPr>
          <w:cantSplit/>
          <w:trHeight w:val="1880"/>
        </w:trPr>
        <w:tc>
          <w:tcPr>
            <w:tcW w:w="1638" w:type="dxa"/>
            <w:textDirection w:val="btLr"/>
            <w:vAlign w:val="center"/>
          </w:tcPr>
          <w:p w:rsidR="00BD485E" w:rsidRDefault="00BD485E" w:rsidP="00E32D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Pr="00AE3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Food borne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E3E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Pathogens</w:t>
            </w:r>
          </w:p>
        </w:tc>
        <w:tc>
          <w:tcPr>
            <w:tcW w:w="9540" w:type="dxa"/>
            <w:vAlign w:val="center"/>
          </w:tcPr>
          <w:p w:rsidR="00BD485E" w:rsidRPr="00941A90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Introduction into Foodborne Pathogens.</w:t>
            </w:r>
          </w:p>
          <w:p w:rsidR="00BD485E" w:rsidRPr="00941A90" w:rsidRDefault="00BD485E" w:rsidP="00E32D3F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Gram-Posit</w:t>
            </w:r>
            <w:r>
              <w:rPr>
                <w:rFonts w:asciiTheme="majorBidi" w:hAnsiTheme="majorBidi" w:cstheme="majorBidi"/>
                <w:color w:val="000000"/>
              </w:rPr>
              <w:t>ive and Gram-Negative Organisms</w:t>
            </w:r>
          </w:p>
          <w:p w:rsidR="00BD485E" w:rsidRPr="00941A90" w:rsidRDefault="00BD485E" w:rsidP="00E32D3F">
            <w:pPr>
              <w:pStyle w:val="NormalWeb"/>
              <w:numPr>
                <w:ilvl w:val="1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Infections, Toxins and Non-Living Forms</w:t>
            </w:r>
          </w:p>
          <w:p w:rsidR="00BD485E" w:rsidRPr="00BF6FA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Foodborne illness: Infections - Salmonella, Shigella</w:t>
            </w:r>
            <w:r>
              <w:rPr>
                <w:rFonts w:asciiTheme="majorBidi" w:hAnsiTheme="majorBidi" w:cstheme="majorBidi"/>
                <w:color w:val="000000"/>
              </w:rPr>
              <w:t xml:space="preserve"> and Campylobacter</w:t>
            </w:r>
          </w:p>
          <w:p w:rsidR="00BD485E" w:rsidRPr="00BF6FA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Foodborne illness: Infections - Escherichia coli and</w:t>
            </w:r>
            <w:r>
              <w:rPr>
                <w:rFonts w:asciiTheme="majorBidi" w:hAnsiTheme="majorBidi" w:cstheme="majorBidi"/>
                <w:color w:val="000000"/>
              </w:rPr>
              <w:t xml:space="preserve"> Listeria monocytogenes</w:t>
            </w:r>
          </w:p>
          <w:p w:rsidR="00BD485E" w:rsidRPr="00BF6FA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>Foodborne illness: Infections Caused by Non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41A90">
              <w:rPr>
                <w:rFonts w:asciiTheme="majorBidi" w:hAnsiTheme="majorBidi" w:cstheme="majorBidi"/>
                <w:color w:val="000000"/>
              </w:rPr>
              <w:t>Living</w:t>
            </w:r>
            <w:r>
              <w:rPr>
                <w:rFonts w:asciiTheme="majorBidi" w:hAnsiTheme="majorBidi" w:cstheme="majorBidi"/>
                <w:color w:val="000000"/>
              </w:rPr>
              <w:t xml:space="preserve"> Forms - Viruses and Prions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941A90">
              <w:rPr>
                <w:rFonts w:asciiTheme="majorBidi" w:hAnsiTheme="majorBidi" w:cstheme="majorBidi"/>
                <w:color w:val="000000"/>
              </w:rPr>
              <w:t xml:space="preserve">Foodborne illness: Intoxications </w:t>
            </w:r>
            <w:r>
              <w:rPr>
                <w:rFonts w:asciiTheme="majorBidi" w:hAnsiTheme="majorBidi" w:cstheme="majorBidi"/>
                <w:color w:val="000000"/>
              </w:rPr>
              <w:t>–</w:t>
            </w:r>
            <w:r w:rsidRPr="00941A90">
              <w:rPr>
                <w:rFonts w:asciiTheme="majorBidi" w:hAnsiTheme="majorBidi" w:cstheme="majorBidi"/>
                <w:color w:val="000000"/>
              </w:rPr>
              <w:t xml:space="preserve"> Staphylococcus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F6FAE">
              <w:rPr>
                <w:rFonts w:asciiTheme="majorBidi" w:hAnsiTheme="majorBidi" w:cstheme="majorBidi"/>
                <w:color w:val="000000"/>
                <w:lang w:val="fr-FR"/>
              </w:rPr>
              <w:t>aureus, Clostri</w:t>
            </w:r>
            <w:r>
              <w:rPr>
                <w:rFonts w:asciiTheme="majorBidi" w:hAnsiTheme="majorBidi" w:cstheme="majorBidi"/>
                <w:color w:val="000000"/>
                <w:lang w:val="fr-FR"/>
              </w:rPr>
              <w:t>dium botulinum, Bacillus cereus</w:t>
            </w:r>
          </w:p>
          <w:p w:rsidR="00BD485E" w:rsidRPr="00BF6FA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BF6FAE">
              <w:rPr>
                <w:rFonts w:asciiTheme="majorBidi" w:hAnsiTheme="majorBidi" w:cstheme="majorBidi"/>
                <w:color w:val="000000"/>
              </w:rPr>
              <w:t>Foodborne illness: Intoxications - Molds and</w:t>
            </w:r>
            <w:r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F6FAE">
              <w:rPr>
                <w:rFonts w:asciiTheme="majorBidi" w:hAnsiTheme="majorBidi" w:cstheme="majorBidi"/>
                <w:color w:val="000000"/>
              </w:rPr>
              <w:t>Mycotoxins and Seafood Toxins</w:t>
            </w:r>
          </w:p>
        </w:tc>
      </w:tr>
      <w:tr w:rsidR="00BD485E" w:rsidRPr="00FD6FD8" w:rsidTr="00E32D3F">
        <w:trPr>
          <w:cantSplit/>
          <w:trHeight w:val="1373"/>
        </w:trPr>
        <w:tc>
          <w:tcPr>
            <w:tcW w:w="1638" w:type="dxa"/>
            <w:textDirection w:val="btLr"/>
            <w:vAlign w:val="center"/>
          </w:tcPr>
          <w:p w:rsidR="00BD485E" w:rsidRDefault="00BD485E" w:rsidP="00E32D3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Beneficial M</w:t>
            </w:r>
            <w:r w:rsidRPr="00295F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icro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Pr="00295F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organisms</w:t>
            </w:r>
          </w:p>
        </w:tc>
        <w:tc>
          <w:tcPr>
            <w:tcW w:w="9540" w:type="dxa"/>
          </w:tcPr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Single cell protein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295FC5">
              <w:rPr>
                <w:rFonts w:asciiTheme="majorBidi" w:hAnsiTheme="majorBidi" w:cstheme="majorBidi"/>
                <w:color w:val="000000"/>
              </w:rPr>
              <w:t>Mushroom</w:t>
            </w:r>
          </w:p>
          <w:p w:rsidR="00BD485E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295FC5">
              <w:rPr>
                <w:rFonts w:asciiTheme="majorBidi" w:hAnsiTheme="majorBidi" w:cstheme="majorBidi"/>
                <w:color w:val="000000"/>
              </w:rPr>
              <w:t>Fermented</w:t>
            </w:r>
            <w:r>
              <w:rPr>
                <w:rFonts w:asciiTheme="majorBidi" w:hAnsiTheme="majorBidi" w:cstheme="majorBidi"/>
                <w:color w:val="000000"/>
              </w:rPr>
              <w:t xml:space="preserve"> products</w:t>
            </w:r>
          </w:p>
          <w:p w:rsidR="00BD485E" w:rsidRPr="00FD41FD" w:rsidRDefault="00BD485E" w:rsidP="00E32D3F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60" w:beforeAutospacing="0" w:after="6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295FC5">
              <w:rPr>
                <w:rFonts w:asciiTheme="majorBidi" w:hAnsiTheme="majorBidi" w:cstheme="majorBidi"/>
                <w:color w:val="000000"/>
              </w:rPr>
              <w:t>Probiotic</w:t>
            </w:r>
            <w:r>
              <w:rPr>
                <w:rFonts w:asciiTheme="majorBidi" w:hAnsiTheme="majorBidi" w:cstheme="majorBidi"/>
                <w:color w:val="000000"/>
              </w:rPr>
              <w:t xml:space="preserve"> food</w:t>
            </w:r>
          </w:p>
        </w:tc>
      </w:tr>
    </w:tbl>
    <w:p w:rsidR="00552728" w:rsidRPr="00706431" w:rsidRDefault="00552728" w:rsidP="00BD485E">
      <w:pPr>
        <w:spacing w:after="0"/>
      </w:pPr>
    </w:p>
    <w:tbl>
      <w:tblPr>
        <w:tblStyle w:val="LightShading-Accent12"/>
        <w:tblW w:w="11178" w:type="dxa"/>
        <w:tblLayout w:type="fixed"/>
        <w:tblLook w:val="04A0" w:firstRow="1" w:lastRow="0" w:firstColumn="1" w:lastColumn="0" w:noHBand="0" w:noVBand="1"/>
      </w:tblPr>
      <w:tblGrid>
        <w:gridCol w:w="1818"/>
        <w:gridCol w:w="6570"/>
        <w:gridCol w:w="2790"/>
      </w:tblGrid>
      <w:tr w:rsidR="00552728" w:rsidTr="00DB52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vAlign w:val="center"/>
          </w:tcPr>
          <w:p w:rsidR="00552728" w:rsidRPr="00D46F37" w:rsidRDefault="00552728" w:rsidP="00DB5293">
            <w:pPr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 xml:space="preserve">Option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F</w:t>
            </w:r>
          </w:p>
        </w:tc>
        <w:tc>
          <w:tcPr>
            <w:tcW w:w="6570" w:type="dxa"/>
            <w:vAlign w:val="center"/>
          </w:tcPr>
          <w:p w:rsidR="00552728" w:rsidRPr="00194F7C" w:rsidRDefault="00552728" w:rsidP="00DB52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 w:rsidRPr="00194F7C">
              <w:rPr>
                <w:rFonts w:asciiTheme="majorBidi" w:hAnsiTheme="majorBidi" w:cstheme="majorBidi"/>
                <w:sz w:val="28"/>
                <w:szCs w:val="28"/>
              </w:rPr>
              <w:t xml:space="preserve"> Course : </w:t>
            </w:r>
            <w:r w:rsidRPr="00194F7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Chemistry of Dairy &amp; Meat Products</w:t>
            </w:r>
          </w:p>
        </w:tc>
        <w:tc>
          <w:tcPr>
            <w:tcW w:w="2790" w:type="dxa"/>
            <w:vAlign w:val="center"/>
          </w:tcPr>
          <w:p w:rsidR="00552728" w:rsidRPr="00D46F37" w:rsidRDefault="00552728" w:rsidP="008E362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Total Hours </w:t>
            </w: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="008E3623"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120</w:t>
            </w:r>
          </w:p>
        </w:tc>
      </w:tr>
      <w:tr w:rsidR="00552728" w:rsidTr="00BD48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552728" w:rsidRPr="00F84522" w:rsidRDefault="00552728" w:rsidP="00DB5293">
            <w:pPr>
              <w:tabs>
                <w:tab w:val="left" w:pos="3684"/>
              </w:tabs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F84522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552728" w:rsidRPr="00E32D3F" w:rsidRDefault="00552728" w:rsidP="00946A5D">
            <w:pPr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</w:pPr>
            <w:r w:rsidRPr="00E32D3F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This </w:t>
            </w:r>
            <w:r w:rsidR="00946A5D" w:rsidRPr="00E32D3F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course</w:t>
            </w:r>
            <w:r w:rsidRPr="00E32D3F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aims to study the composition, the functional properties and the chemical changes that undergoes during handling, processing and storage of milk, dairy products, meat products and fish. </w:t>
            </w:r>
          </w:p>
        </w:tc>
      </w:tr>
    </w:tbl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810"/>
        <w:gridCol w:w="2988"/>
        <w:gridCol w:w="7380"/>
      </w:tblGrid>
      <w:tr w:rsidR="00552728" w:rsidRPr="00AB3E1D" w:rsidTr="00DB5293">
        <w:trPr>
          <w:trHeight w:val="620"/>
        </w:trPr>
        <w:tc>
          <w:tcPr>
            <w:tcW w:w="11178" w:type="dxa"/>
            <w:gridSpan w:val="3"/>
            <w:vAlign w:val="center"/>
          </w:tcPr>
          <w:p w:rsidR="00552728" w:rsidRPr="000329A3" w:rsidRDefault="00552728" w:rsidP="00DB529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0329A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F1 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- Milk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&amp;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Dairy Products</w:t>
            </w:r>
          </w:p>
        </w:tc>
      </w:tr>
      <w:tr w:rsidR="00552728" w:rsidRPr="00FD6FD8" w:rsidTr="00DB5293">
        <w:trPr>
          <w:cantSplit/>
          <w:trHeight w:val="971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Milk</w:t>
            </w: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Chemical properties </w:t>
            </w: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of milk</w:t>
            </w:r>
          </w:p>
        </w:tc>
        <w:tc>
          <w:tcPr>
            <w:tcW w:w="7380" w:type="dxa"/>
          </w:tcPr>
          <w:p w:rsidR="00552728" w:rsidRPr="001C29B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Definition of milk</w:t>
            </w:r>
          </w:p>
          <w:p w:rsidR="00552728" w:rsidRPr="00D2148C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composition of milk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Factors responsible for the variation in milk composition</w:t>
            </w:r>
          </w:p>
        </w:tc>
      </w:tr>
      <w:tr w:rsidR="00552728" w:rsidRPr="00221469" w:rsidTr="00DB5293">
        <w:trPr>
          <w:cantSplit/>
          <w:trHeight w:val="971"/>
        </w:trPr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Physical Properties of milk 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Colour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Density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Ionic strength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Acid-base equilibra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Electrical conductivity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Thermal properties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Rheological properties </w:t>
            </w:r>
          </w:p>
        </w:tc>
      </w:tr>
      <w:tr w:rsidR="00552728" w:rsidRPr="00AC02AB" w:rsidTr="00DB5293">
        <w:trPr>
          <w:trHeight w:val="116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Lactose</w:t>
            </w: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Chemical and physical properties of lactose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Structure of lactose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Solubility of lactose</w:t>
            </w:r>
          </w:p>
          <w:p w:rsidR="00552728" w:rsidRPr="00AC02AB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AC02AB">
              <w:rPr>
                <w:rFonts w:asciiTheme="majorBidi" w:hAnsiTheme="majorBidi" w:cstheme="majorBidi"/>
                <w:sz w:val="24"/>
                <w:szCs w:val="24"/>
              </w:rPr>
              <w:t>Crystallization of lactose</w:t>
            </w:r>
          </w:p>
        </w:tc>
      </w:tr>
      <w:tr w:rsidR="00552728" w:rsidTr="00DB5293"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Derivatives of lactose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Enzymatic modification of lactose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Chemical modifications of lactose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AC02AB">
              <w:rPr>
                <w:rFonts w:asciiTheme="majorBidi" w:hAnsiTheme="majorBidi" w:cstheme="majorBidi"/>
                <w:sz w:val="24"/>
                <w:szCs w:val="24"/>
              </w:rPr>
              <w:t>Fermentation products</w:t>
            </w:r>
          </w:p>
          <w:p w:rsidR="00552728" w:rsidRPr="00AC02AB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Lactose and Maillard reaction</w:t>
            </w:r>
          </w:p>
        </w:tc>
      </w:tr>
      <w:tr w:rsidR="00552728" w:rsidTr="00DB5293"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Determination of lactose concentration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Polarimetry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Oxidation and reduction titration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Colorimetric methods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Chromatographic methods</w:t>
            </w:r>
          </w:p>
          <w:p w:rsidR="00552728" w:rsidRPr="001C29B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1C29B8">
              <w:rPr>
                <w:rFonts w:asciiTheme="majorBidi" w:hAnsiTheme="majorBidi" w:cstheme="majorBidi"/>
                <w:sz w:val="24"/>
                <w:szCs w:val="24"/>
              </w:rPr>
              <w:t>Enzymatic methods</w:t>
            </w:r>
          </w:p>
        </w:tc>
      </w:tr>
      <w:tr w:rsidR="00552728" w:rsidRPr="00FD6FD8" w:rsidTr="00BD485E">
        <w:trPr>
          <w:trHeight w:val="1295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Milk Lipids</w:t>
            </w: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Structure and classification of milk lipids</w:t>
            </w:r>
          </w:p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Classes of lipids in milk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Factors that affects the fat content of bovine milk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Structure of milk lipids 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Milk fat as an emulsion</w:t>
            </w:r>
          </w:p>
        </w:tc>
      </w:tr>
      <w:tr w:rsidR="00552728" w:rsidRPr="00FD6FD8" w:rsidTr="00DB5293"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Milk fat globule membrane (FGM)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composition of  FGM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Secretion of milk lipid globules</w:t>
            </w:r>
          </w:p>
        </w:tc>
      </w:tr>
      <w:tr w:rsidR="00552728" w:rsidRPr="00FD6FD8" w:rsidTr="00DB5293"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Stability of milk fat emulsion</w:t>
            </w:r>
          </w:p>
        </w:tc>
        <w:tc>
          <w:tcPr>
            <w:tcW w:w="7380" w:type="dxa"/>
          </w:tcPr>
          <w:p w:rsidR="00552728" w:rsidRPr="00721A13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21A13">
              <w:rPr>
                <w:rFonts w:asciiTheme="majorBidi" w:hAnsiTheme="majorBidi" w:cstheme="majorBidi"/>
                <w:sz w:val="24"/>
                <w:szCs w:val="24"/>
              </w:rPr>
              <w:t>Emulsion stability in general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The creaming process in milk</w:t>
            </w:r>
          </w:p>
        </w:tc>
      </w:tr>
      <w:tr w:rsidR="00552728" w:rsidRPr="00AC02AB" w:rsidTr="00DB5293"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A49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Influence of processing operations on the fat globule membrane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Hydrolytic rancidity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Mechanical separation of milk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Homogenization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Heating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Churning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Freezing </w:t>
            </w:r>
          </w:p>
          <w:p w:rsidR="00552728" w:rsidRPr="00AA4957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Dehydration </w:t>
            </w:r>
          </w:p>
        </w:tc>
      </w:tr>
      <w:tr w:rsidR="00552728" w:rsidRPr="00AA4957" w:rsidTr="00BD485E">
        <w:trPr>
          <w:cantSplit/>
          <w:trHeight w:val="1430"/>
        </w:trPr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Lipid oxidation </w:t>
            </w:r>
          </w:p>
        </w:tc>
        <w:tc>
          <w:tcPr>
            <w:tcW w:w="7380" w:type="dxa"/>
          </w:tcPr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Pro-oxidants in milk and milk products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Antioxidants in milk 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Factors affecting lipid oxidation in milk and dairy products </w:t>
            </w:r>
          </w:p>
          <w:p w:rsidR="00552728" w:rsidRPr="00AA4957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Measurement of lipid oxidation</w:t>
            </w:r>
          </w:p>
        </w:tc>
      </w:tr>
      <w:tr w:rsidR="00552728" w:rsidRPr="00AA4957" w:rsidTr="00DB5293">
        <w:trPr>
          <w:cantSplit/>
          <w:trHeight w:val="620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Milk Proteins </w:t>
            </w:r>
          </w:p>
        </w:tc>
        <w:tc>
          <w:tcPr>
            <w:tcW w:w="2988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Heterogeneity of milk proteins  </w:t>
            </w:r>
          </w:p>
        </w:tc>
        <w:tc>
          <w:tcPr>
            <w:tcW w:w="7380" w:type="dxa"/>
          </w:tcPr>
          <w:p w:rsidR="00552728" w:rsidRPr="00705F32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 xml:space="preserve">Caseins </w:t>
            </w:r>
          </w:p>
          <w:p w:rsidR="00552728" w:rsidRPr="00705F32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 xml:space="preserve">Whey proteins </w:t>
            </w:r>
          </w:p>
        </w:tc>
      </w:tr>
      <w:tr w:rsidR="00552728" w:rsidRPr="00FD6FD8" w:rsidTr="00BD485E">
        <w:trPr>
          <w:cantSplit/>
          <w:trHeight w:val="1682"/>
        </w:trPr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Pr="00705F32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Caseins </w:t>
            </w:r>
          </w:p>
        </w:tc>
        <w:tc>
          <w:tcPr>
            <w:tcW w:w="7380" w:type="dxa"/>
          </w:tcPr>
          <w:p w:rsidR="00552728" w:rsidRPr="00705F32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>Heterogeneity and fractionation of caseins</w:t>
            </w:r>
          </w:p>
          <w:p w:rsidR="00552728" w:rsidRPr="00F276EE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 xml:space="preserve">Hydrophobicity of caseins </w:t>
            </w:r>
          </w:p>
          <w:p w:rsidR="00552728" w:rsidRPr="00705F32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>Casein micelle structure</w:t>
            </w:r>
          </w:p>
          <w:p w:rsidR="00552728" w:rsidRPr="00705F32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705F32">
              <w:rPr>
                <w:rFonts w:asciiTheme="majorBidi" w:hAnsiTheme="majorBidi" w:cstheme="majorBidi"/>
                <w:sz w:val="24"/>
                <w:szCs w:val="24"/>
              </w:rPr>
              <w:t>Influence of Ca</w:t>
            </w:r>
            <w:r w:rsidRPr="00705F3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2+</w:t>
            </w:r>
            <w:r w:rsidRPr="00705F32">
              <w:rPr>
                <w:rFonts w:asciiTheme="majorBidi" w:hAnsiTheme="majorBidi" w:cstheme="majorBidi"/>
                <w:sz w:val="24"/>
                <w:szCs w:val="24"/>
              </w:rPr>
              <w:t xml:space="preserve"> on caseins 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Action of rennet on caseins</w:t>
            </w:r>
          </w:p>
        </w:tc>
      </w:tr>
      <w:tr w:rsidR="00552728" w:rsidRPr="00AA4957" w:rsidTr="00BD485E">
        <w:trPr>
          <w:cantSplit/>
          <w:trHeight w:val="980"/>
        </w:trPr>
        <w:tc>
          <w:tcPr>
            <w:tcW w:w="810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Whey proteins 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properties of B-lactoglobulin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properties of a-lactalbumin</w:t>
            </w:r>
          </w:p>
          <w:p w:rsidR="00552728" w:rsidRPr="00264F7C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Denaturation of whey proteins</w:t>
            </w:r>
          </w:p>
        </w:tc>
      </w:tr>
      <w:tr w:rsidR="00552728" w:rsidRPr="00514EF3" w:rsidTr="00DB5293">
        <w:trPr>
          <w:cantSplit/>
          <w:trHeight w:val="1367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Milk enzymes </w:t>
            </w: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Endogenous enzymes of bovine milk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Proteinases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Lipases and esterases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Phosphatases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Lysozyme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Lactoperoxidase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Catalase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Oxidase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Other enzymes </w:t>
            </w:r>
          </w:p>
        </w:tc>
      </w:tr>
      <w:tr w:rsidR="00552728" w:rsidRPr="00514EF3" w:rsidTr="00DB5293">
        <w:trPr>
          <w:cantSplit/>
          <w:trHeight w:val="1367"/>
        </w:trPr>
        <w:tc>
          <w:tcPr>
            <w:tcW w:w="810" w:type="dxa"/>
            <w:vMerge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Exogenous enzymes in dairy technology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Proteinases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Lipases </w:t>
            </w:r>
          </w:p>
          <w:p w:rsidR="00552728" w:rsidRPr="009D148F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B-galactosidase</w:t>
            </w:r>
          </w:p>
          <w:p w:rsidR="00552728" w:rsidRPr="009D148F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Lysozyme </w:t>
            </w:r>
            <w:r w:rsidRPr="009D148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Catalase </w:t>
            </w:r>
          </w:p>
          <w:p w:rsidR="00552728" w:rsidRPr="00B9594C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Glucose Oxidase </w:t>
            </w:r>
          </w:p>
        </w:tc>
      </w:tr>
      <w:tr w:rsidR="00552728" w:rsidRPr="001B2F88" w:rsidTr="00BD485E">
        <w:trPr>
          <w:cantSplit/>
          <w:trHeight w:val="710"/>
        </w:trPr>
        <w:tc>
          <w:tcPr>
            <w:tcW w:w="810" w:type="dxa"/>
            <w:vMerge w:val="restart"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Chemistry of Cheese and fermented milk </w:t>
            </w: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Cultured milk</w:t>
            </w:r>
          </w:p>
        </w:tc>
        <w:tc>
          <w:tcPr>
            <w:tcW w:w="7380" w:type="dxa"/>
          </w:tcPr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Preparation and treatment of cultured milk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Milk fermentation </w:t>
            </w:r>
          </w:p>
        </w:tc>
      </w:tr>
      <w:tr w:rsidR="00552728" w:rsidRPr="00FD6FD8" w:rsidTr="00BD485E">
        <w:trPr>
          <w:cantSplit/>
          <w:trHeight w:val="710"/>
        </w:trPr>
        <w:tc>
          <w:tcPr>
            <w:tcW w:w="810" w:type="dxa"/>
            <w:vMerge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Acid-Coagulated cheeses</w:t>
            </w:r>
          </w:p>
        </w:tc>
        <w:tc>
          <w:tcPr>
            <w:tcW w:w="7380" w:type="dxa"/>
          </w:tcPr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Preparation and treatment of cheese milk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Conversion of milk to cheese curd (acid coagulation)</w:t>
            </w:r>
          </w:p>
        </w:tc>
      </w:tr>
      <w:tr w:rsidR="00552728" w:rsidRPr="001B2F88" w:rsidTr="00BD485E">
        <w:trPr>
          <w:cantSplit/>
          <w:trHeight w:val="1979"/>
        </w:trPr>
        <w:tc>
          <w:tcPr>
            <w:tcW w:w="810" w:type="dxa"/>
            <w:vMerge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Rennet-Coagulated Cheeses</w:t>
            </w:r>
          </w:p>
        </w:tc>
        <w:tc>
          <w:tcPr>
            <w:tcW w:w="7380" w:type="dxa"/>
          </w:tcPr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Preparation and treatment of cheese milk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Conversion of milk to cheese curd (rennet coagulation)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Molding and shaping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Cheese ripening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Cheese flavor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Accelerated ripening of cheese </w:t>
            </w:r>
          </w:p>
        </w:tc>
      </w:tr>
      <w:tr w:rsidR="00552728" w:rsidRPr="001B2F88" w:rsidTr="00BD485E">
        <w:trPr>
          <w:cantSplit/>
          <w:trHeight w:val="980"/>
        </w:trPr>
        <w:tc>
          <w:tcPr>
            <w:tcW w:w="810" w:type="dxa"/>
            <w:vMerge/>
            <w:textDirection w:val="btLr"/>
            <w:vAlign w:val="center"/>
          </w:tcPr>
          <w:p w:rsidR="00552728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88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Biochemistry of Cheese ripening </w:t>
            </w:r>
          </w:p>
        </w:tc>
        <w:tc>
          <w:tcPr>
            <w:tcW w:w="7380" w:type="dxa"/>
          </w:tcPr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cheese ripening </w:t>
            </w:r>
          </w:p>
          <w:p w:rsidR="00552728" w:rsidRP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Chemical, physical  and biological changes during cheese ripening </w:t>
            </w:r>
          </w:p>
          <w:p w:rsidR="00552728" w:rsidRDefault="00552728" w:rsidP="00BD485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Types of ripened cheese</w:t>
            </w:r>
          </w:p>
        </w:tc>
      </w:tr>
    </w:tbl>
    <w:p w:rsidR="00552728" w:rsidRDefault="00552728" w:rsidP="00552728">
      <w:pPr>
        <w:spacing w:after="0"/>
      </w:pPr>
    </w:p>
    <w:p w:rsidR="00BD485E" w:rsidRDefault="00BD485E" w:rsidP="00552728">
      <w:pPr>
        <w:spacing w:after="0"/>
      </w:pPr>
    </w:p>
    <w:p w:rsidR="00BD485E" w:rsidRDefault="00BD485E" w:rsidP="00552728">
      <w:pPr>
        <w:spacing w:after="0"/>
      </w:pPr>
    </w:p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2970"/>
        <w:gridCol w:w="7380"/>
      </w:tblGrid>
      <w:tr w:rsidR="00552728" w:rsidRPr="00F60646" w:rsidTr="00DB5293">
        <w:trPr>
          <w:trHeight w:val="620"/>
        </w:trPr>
        <w:tc>
          <w:tcPr>
            <w:tcW w:w="11178" w:type="dxa"/>
            <w:gridSpan w:val="3"/>
            <w:vAlign w:val="center"/>
          </w:tcPr>
          <w:p w:rsidR="00552728" w:rsidRPr="000329A3" w:rsidRDefault="00552728" w:rsidP="00DB5293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0329A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F2 –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Meat &amp; Fish </w:t>
            </w:r>
          </w:p>
        </w:tc>
      </w:tr>
      <w:tr w:rsidR="00552728" w:rsidRPr="001C29B8" w:rsidTr="00700C8B">
        <w:trPr>
          <w:cantSplit/>
          <w:trHeight w:val="1043"/>
        </w:trPr>
        <w:tc>
          <w:tcPr>
            <w:tcW w:w="828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uscle Tissue</w:t>
            </w: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Structure of muscle tissue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Skeletal muscle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Cardiac muscle</w:t>
            </w:r>
          </w:p>
          <w:p w:rsidR="00552728" w:rsidRPr="001C29B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Smooth muscle</w:t>
            </w:r>
          </w:p>
        </w:tc>
      </w:tr>
      <w:tr w:rsidR="00552728" w:rsidRPr="00750FE8" w:rsidTr="00700C8B">
        <w:trPr>
          <w:cantSplit/>
          <w:trHeight w:val="1421"/>
        </w:trPr>
        <w:tc>
          <w:tcPr>
            <w:tcW w:w="828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Composition and function of muscle tissue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Chemical composition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Proteins of the muscle tissue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Contraction and relaxation of muscle</w:t>
            </w:r>
          </w:p>
          <w:p w:rsidR="00552728" w:rsidRPr="00750FE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Muscle fiber types</w:t>
            </w:r>
          </w:p>
        </w:tc>
      </w:tr>
      <w:tr w:rsidR="00552728" w:rsidRPr="009348B5" w:rsidTr="00BD485E">
        <w:trPr>
          <w:trHeight w:val="116"/>
        </w:trPr>
        <w:tc>
          <w:tcPr>
            <w:tcW w:w="828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Meat</w:t>
            </w: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Conversion of muscle to meat 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Postmortem degradation of muscle proteins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Rigor Mortis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Aging of meat</w:t>
            </w:r>
          </w:p>
          <w:p w:rsidR="00552728" w:rsidRP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Grading of meat,  By-products </w:t>
            </w:r>
          </w:p>
        </w:tc>
      </w:tr>
      <w:tr w:rsidR="00552728" w:rsidRPr="00AC02AB" w:rsidTr="00700C8B">
        <w:trPr>
          <w:trHeight w:val="1637"/>
        </w:trPr>
        <w:tc>
          <w:tcPr>
            <w:tcW w:w="828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Natural and induced postmortem biochemical changes affecting meat quality 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Pale, Soft, Exudative meat (PSE)</w:t>
            </w:r>
          </w:p>
          <w:p w:rsidR="00552728" w:rsidRP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Dark, Firm, Dry meat (DFD) </w:t>
            </w:r>
          </w:p>
          <w:p w:rsidR="00552728" w:rsidRPr="006B759C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Cold shortening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Thaw rigor </w:t>
            </w:r>
          </w:p>
          <w:p w:rsidR="00552728" w:rsidRPr="00AC02AB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Electrical Stimulation</w:t>
            </w:r>
          </w:p>
        </w:tc>
      </w:tr>
      <w:tr w:rsidR="00552728" w:rsidRPr="001C29B8" w:rsidTr="00700C8B">
        <w:trPr>
          <w:trHeight w:val="2600"/>
        </w:trPr>
        <w:tc>
          <w:tcPr>
            <w:tcW w:w="828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Chemical changes in meat during preservation  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Chilling and refrigeration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Freezing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Drying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Salt and pickle curing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Smoking </w:t>
            </w:r>
          </w:p>
          <w:p w:rsidR="00552728" w:rsidRPr="00FC18DC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Heating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Pressurization </w:t>
            </w:r>
          </w:p>
          <w:p w:rsidR="00552728" w:rsidRPr="001C29B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Irradiation </w:t>
            </w:r>
          </w:p>
        </w:tc>
      </w:tr>
      <w:tr w:rsidR="00552728" w:rsidRPr="00FC18DC" w:rsidTr="00700C8B">
        <w:trPr>
          <w:trHeight w:val="2663"/>
        </w:trPr>
        <w:tc>
          <w:tcPr>
            <w:tcW w:w="828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552728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Chemistry of processed meats</w:t>
            </w:r>
          </w:p>
        </w:tc>
        <w:tc>
          <w:tcPr>
            <w:tcW w:w="7380" w:type="dxa"/>
          </w:tcPr>
          <w:p w:rsidR="00552728" w:rsidRPr="006937C9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Curing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Hydration and water retention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Formation of Gel matrix</w:t>
            </w:r>
          </w:p>
          <w:p w:rsidR="00552728" w:rsidRP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Emulsion preparation (Hotdog, mortadella,luncheon,…)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Smoking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Fat immobilization and stabilization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Meat restructuring </w:t>
            </w:r>
          </w:p>
          <w:p w:rsidR="00552728" w:rsidRP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Further processing of meat (Hamburger, nuggets,…)</w:t>
            </w:r>
          </w:p>
        </w:tc>
      </w:tr>
      <w:tr w:rsidR="00552728" w:rsidRPr="007844DF" w:rsidTr="00700C8B">
        <w:trPr>
          <w:trHeight w:val="1340"/>
        </w:trPr>
        <w:tc>
          <w:tcPr>
            <w:tcW w:w="828" w:type="dxa"/>
            <w:vMerge w:val="restart"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Fish </w:t>
            </w: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Structure and composition of muscle tissue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Skin and muscle tissue structure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composition of muscle tissue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Proteins of the muscle tissue</w:t>
            </w:r>
          </w:p>
          <w:p w:rsidR="00552728" w:rsidRPr="007844DF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Post mortem changes </w:t>
            </w:r>
          </w:p>
        </w:tc>
      </w:tr>
      <w:tr w:rsidR="00552728" w:rsidRPr="002E7E2F" w:rsidTr="00700C8B">
        <w:trPr>
          <w:trHeight w:val="2051"/>
        </w:trPr>
        <w:tc>
          <w:tcPr>
            <w:tcW w:w="828" w:type="dxa"/>
            <w:vMerge/>
            <w:textDirection w:val="btLr"/>
            <w:vAlign w:val="center"/>
          </w:tcPr>
          <w:p w:rsidR="00552728" w:rsidRPr="00AE76F0" w:rsidRDefault="00552728" w:rsidP="00DB529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vAlign w:val="center"/>
          </w:tcPr>
          <w:p w:rsidR="00552728" w:rsidRPr="00AA4957" w:rsidRDefault="00552728" w:rsidP="00DB529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Chemical changes in fish during storage and processing of fish and fish products</w:t>
            </w:r>
          </w:p>
        </w:tc>
        <w:tc>
          <w:tcPr>
            <w:tcW w:w="7380" w:type="dxa"/>
          </w:tcPr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Cooling and Freezing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Drying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2E7E2F">
              <w:rPr>
                <w:rFonts w:asciiTheme="majorBidi" w:hAnsiTheme="majorBidi" w:cstheme="majorBidi"/>
                <w:sz w:val="24"/>
                <w:szCs w:val="24"/>
              </w:rPr>
              <w:t>Salt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ing</w:t>
            </w:r>
          </w:p>
          <w:p w:rsidR="00552728" w:rsidRPr="002E7E2F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2E7E2F">
              <w:rPr>
                <w:rFonts w:asciiTheme="majorBidi" w:hAnsiTheme="majorBidi" w:cstheme="majorBidi"/>
                <w:sz w:val="24"/>
                <w:szCs w:val="24"/>
              </w:rPr>
              <w:t xml:space="preserve">Smoking </w:t>
            </w:r>
          </w:p>
          <w:p w:rsid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Pasteurized fish products</w:t>
            </w:r>
          </w:p>
          <w:p w:rsidR="00552728" w:rsidRPr="00552728" w:rsidRDefault="00552728" w:rsidP="00700C8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27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Marinated, fried and cooked fish products</w:t>
            </w:r>
          </w:p>
        </w:tc>
      </w:tr>
    </w:tbl>
    <w:p w:rsidR="00552728" w:rsidRDefault="00552728" w:rsidP="00552728"/>
    <w:p w:rsidR="00552728" w:rsidRDefault="00552728" w:rsidP="00552728"/>
    <w:p w:rsidR="006A45BB" w:rsidRDefault="006A45BB" w:rsidP="000818EA">
      <w:pPr>
        <w:tabs>
          <w:tab w:val="left" w:pos="3828"/>
        </w:tabs>
      </w:pPr>
    </w:p>
    <w:p w:rsidR="00DB5293" w:rsidRDefault="00DB5293" w:rsidP="000818EA">
      <w:pPr>
        <w:tabs>
          <w:tab w:val="left" w:pos="3828"/>
        </w:tabs>
      </w:pPr>
    </w:p>
    <w:p w:rsidR="00DB5293" w:rsidRDefault="00DB5293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p w:rsidR="0011057D" w:rsidRDefault="0011057D" w:rsidP="000818EA">
      <w:pPr>
        <w:tabs>
          <w:tab w:val="left" w:pos="3828"/>
        </w:tabs>
      </w:pPr>
    </w:p>
    <w:p w:rsidR="0011057D" w:rsidRDefault="0011057D" w:rsidP="000818EA">
      <w:pPr>
        <w:tabs>
          <w:tab w:val="left" w:pos="3828"/>
        </w:tabs>
      </w:pPr>
    </w:p>
    <w:p w:rsidR="008C3256" w:rsidRDefault="008C3256" w:rsidP="000818EA">
      <w:pPr>
        <w:tabs>
          <w:tab w:val="left" w:pos="3828"/>
        </w:tabs>
      </w:pP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818"/>
        <w:gridCol w:w="6570"/>
        <w:gridCol w:w="2790"/>
      </w:tblGrid>
      <w:tr w:rsidR="0054794F" w:rsidTr="00547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vAlign w:val="center"/>
          </w:tcPr>
          <w:p w:rsidR="0054794F" w:rsidRPr="00073CCF" w:rsidRDefault="0054794F" w:rsidP="0054794F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46F37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Option :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303B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G</w:t>
            </w:r>
          </w:p>
        </w:tc>
        <w:tc>
          <w:tcPr>
            <w:tcW w:w="6570" w:type="dxa"/>
            <w:vAlign w:val="center"/>
          </w:tcPr>
          <w:p w:rsidR="0054794F" w:rsidRPr="0054794F" w:rsidRDefault="0054794F" w:rsidP="005479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C19DE">
              <w:rPr>
                <w:rFonts w:asciiTheme="majorBidi" w:hAnsiTheme="majorBidi" w:cstheme="majorBidi"/>
                <w:sz w:val="28"/>
                <w:szCs w:val="28"/>
              </w:rPr>
              <w:t xml:space="preserve">Course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Food Technology &amp;</w:t>
            </w:r>
            <w:r w:rsidRPr="003C19D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Uni</w:t>
            </w:r>
            <w:r w:rsidRPr="003C19D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t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  <w:r w:rsidRPr="003C19DE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Operations</w:t>
            </w:r>
          </w:p>
        </w:tc>
        <w:tc>
          <w:tcPr>
            <w:tcW w:w="2790" w:type="dxa"/>
            <w:vAlign w:val="center"/>
          </w:tcPr>
          <w:p w:rsidR="0054794F" w:rsidRPr="00D46F37" w:rsidRDefault="0054794F" w:rsidP="005479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Total Hours </w:t>
            </w:r>
            <w:r w:rsidRPr="00D46F3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120</w:t>
            </w:r>
          </w:p>
        </w:tc>
      </w:tr>
      <w:tr w:rsidR="0054794F" w:rsidRPr="005A36F1" w:rsidTr="007855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54794F" w:rsidRPr="00E32D3F" w:rsidRDefault="0054794F" w:rsidP="00066F23">
            <w:pPr>
              <w:tabs>
                <w:tab w:val="left" w:pos="3684"/>
              </w:tabs>
              <w:spacing w:before="1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E32D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Course description:</w:t>
            </w:r>
            <w:r w:rsidRPr="00E32D3F">
              <w:rPr>
                <w:rFonts w:asciiTheme="majorBidi" w:hAnsiTheme="majorBidi" w:cstheme="majorBidi"/>
                <w:sz w:val="24"/>
                <w:szCs w:val="24"/>
                <w:lang w:val="fr-FR"/>
              </w:rPr>
              <w:tab/>
            </w:r>
          </w:p>
          <w:p w:rsidR="0054794F" w:rsidRPr="00E569F1" w:rsidRDefault="00E569F1" w:rsidP="00946A5D">
            <w:pPr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</w:pPr>
            <w:r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Ce cours</w:t>
            </w:r>
            <w:r w:rsidR="00785598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 </w:t>
            </w:r>
            <w:r w:rsidR="00946A5D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a pour objectif de détailler </w:t>
            </w:r>
            <w:r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 les principales </w:t>
            </w:r>
            <w:r w:rsidR="00785598"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opérations</w:t>
            </w:r>
            <w:r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 de </w:t>
            </w:r>
            <w:r w:rsidR="00785598"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préparation</w:t>
            </w:r>
            <w:r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, de transform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ation, de stabilisation </w:t>
            </w:r>
            <w:r w:rsidR="0054794F" w:rsidRP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et de </w:t>
            </w:r>
            <w:r w:rsidR="00FD6B6E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>conditionnements utilisés</w:t>
            </w:r>
            <w:r w:rsidR="00785598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  <w:lang w:val="fr-FR"/>
              </w:rPr>
              <w:t xml:space="preserve"> dans l’industrie alimentaire.</w:t>
            </w:r>
          </w:p>
        </w:tc>
      </w:tr>
    </w:tbl>
    <w:tbl>
      <w:tblPr>
        <w:tblStyle w:val="TableGrid"/>
        <w:tblpPr w:leftFromText="180" w:rightFromText="180" w:vertAnchor="text" w:horzAnchor="margin" w:tblpY="240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3780"/>
        <w:gridCol w:w="6570"/>
      </w:tblGrid>
      <w:tr w:rsidR="0054794F" w:rsidRPr="0075362F" w:rsidTr="00425AF0">
        <w:trPr>
          <w:trHeight w:val="620"/>
        </w:trPr>
        <w:tc>
          <w:tcPr>
            <w:tcW w:w="11178" w:type="dxa"/>
            <w:gridSpan w:val="3"/>
            <w:vAlign w:val="center"/>
          </w:tcPr>
          <w:p w:rsidR="0054794F" w:rsidRPr="00146050" w:rsidRDefault="0054794F" w:rsidP="00425AF0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G</w:t>
            </w:r>
            <w:r w:rsidRPr="0014605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1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– </w:t>
            </w:r>
            <w:r w:rsidRPr="00CD0171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Concept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s</w:t>
            </w:r>
            <w:r w:rsidRPr="00CD0171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fondamenta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ux</w:t>
            </w:r>
          </w:p>
        </w:tc>
      </w:tr>
      <w:tr w:rsidR="0054794F" w:rsidRPr="00FD6FD8" w:rsidTr="00AC507A">
        <w:trPr>
          <w:cantSplit/>
          <w:trHeight w:val="116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425AF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Operations unitaires </w:t>
            </w:r>
          </w:p>
        </w:tc>
        <w:tc>
          <w:tcPr>
            <w:tcW w:w="3780" w:type="dxa"/>
            <w:vAlign w:val="center"/>
          </w:tcPr>
          <w:p w:rsidR="0054794F" w:rsidRDefault="0054794F" w:rsidP="00425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Concept des opérations unitaires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Fonction de l’opération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Caractéristiques des entrées- sorties (produits intermédiaires)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Caractéristiques des contraintes</w:t>
            </w:r>
          </w:p>
          <w:p w:rsidR="0054794F" w:rsidRPr="00697B8A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Interaction entre </w:t>
            </w:r>
            <w:r w:rsidR="005D76CC">
              <w:rPr>
                <w:rFonts w:asciiTheme="majorBidi" w:hAnsiTheme="majorBidi" w:cstheme="majorBidi"/>
                <w:color w:val="000000"/>
              </w:rPr>
              <w:t>operations</w:t>
            </w:r>
          </w:p>
        </w:tc>
      </w:tr>
      <w:tr w:rsidR="0054794F" w:rsidRPr="005A36F1" w:rsidTr="00AC507A">
        <w:trPr>
          <w:cantSplit/>
          <w:trHeight w:val="890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425AF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425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Techniques d’étude de l’opération /fonction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Position de l’opération dans le contexte d’une fabrication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Décrire les paramètres : rendement, débit, fonctionnement en continu/discontinu,……</w:t>
            </w:r>
          </w:p>
        </w:tc>
      </w:tr>
      <w:tr w:rsidR="0054794F" w:rsidRPr="005A36F1" w:rsidTr="00AC507A">
        <w:trPr>
          <w:cantSplit/>
          <w:trHeight w:val="935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425AF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Phénomène de transfert</w:t>
            </w:r>
          </w:p>
        </w:tc>
        <w:tc>
          <w:tcPr>
            <w:tcW w:w="3780" w:type="dxa"/>
            <w:vAlign w:val="center"/>
          </w:tcPr>
          <w:p w:rsidR="0054794F" w:rsidRDefault="0054794F" w:rsidP="00425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Transfert de masse (matière)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Théorie de l’échange et de transfert de masse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Transfert de matière par diffusion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Transfert de matière par convection </w:t>
            </w:r>
          </w:p>
        </w:tc>
      </w:tr>
      <w:tr w:rsidR="0054794F" w:rsidRPr="00FD6FD8" w:rsidTr="00AC507A">
        <w:trPr>
          <w:cantSplit/>
          <w:trHeight w:val="89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425AF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Default="0054794F" w:rsidP="00425AF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Transfert thermique (chaleur)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Théorie de l’échange et de transfert de chaleur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Chaleur latente et Chaleur sensible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Transfert en régime stationnaire et transfert en régime non stationnaire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Transfert de chaleur par conduction </w:t>
            </w:r>
          </w:p>
          <w:p w:rsidR="0054794F" w:rsidRPr="002269D3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Transfert de chaleur par convection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Transfert de chaleur par rayonnement</w:t>
            </w:r>
          </w:p>
          <w:p w:rsidR="0054794F" w:rsidRPr="00B54844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Echangeurs de chaleur</w:t>
            </w:r>
          </w:p>
        </w:tc>
      </w:tr>
    </w:tbl>
    <w:p w:rsidR="0054794F" w:rsidRDefault="0054794F" w:rsidP="0054794F">
      <w:pPr>
        <w:spacing w:after="0"/>
      </w:pPr>
    </w:p>
    <w:p w:rsidR="00AC507A" w:rsidRDefault="00AC507A" w:rsidP="0054794F">
      <w:pPr>
        <w:spacing w:after="0"/>
      </w:pPr>
    </w:p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3780"/>
        <w:gridCol w:w="6570"/>
      </w:tblGrid>
      <w:tr w:rsidR="0054794F" w:rsidRPr="0075362F" w:rsidTr="00066F23">
        <w:trPr>
          <w:trHeight w:val="620"/>
        </w:trPr>
        <w:tc>
          <w:tcPr>
            <w:tcW w:w="11178" w:type="dxa"/>
            <w:gridSpan w:val="3"/>
            <w:vAlign w:val="center"/>
          </w:tcPr>
          <w:p w:rsidR="0054794F" w:rsidRPr="00146050" w:rsidRDefault="0054794F" w:rsidP="00066F2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G2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–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Operations de préparation </w:t>
            </w:r>
          </w:p>
        </w:tc>
      </w:tr>
      <w:tr w:rsidR="0054794F" w:rsidRPr="005A36F1" w:rsidTr="00AC507A">
        <w:trPr>
          <w:cantSplit/>
          <w:trHeight w:val="1427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Nettoyage  et désinfection</w:t>
            </w:r>
          </w:p>
        </w:tc>
        <w:tc>
          <w:tcPr>
            <w:tcW w:w="3780" w:type="dxa"/>
            <w:vAlign w:val="center"/>
          </w:tcPr>
          <w:p w:rsid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Hygiène alimentaire 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Objectifs de la maitrise de l’hygiène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Distinguer entre « contaminant » et « contamination »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Distinguer entre « sécurité » et « salubrité » des aliments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Distinguer entre « nettoyage » et désinfection »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Les grands principes d’hygiène « 5M » </w:t>
            </w:r>
          </w:p>
        </w:tc>
      </w:tr>
      <w:tr w:rsidR="0054794F" w:rsidRPr="005A36F1" w:rsidTr="00AC507A">
        <w:trPr>
          <w:cantSplit/>
          <w:trHeight w:val="95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Les matériaux de nettoyage – désinfection 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Caractéristiques des principaux matériaux de nettoyage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Caractéristiques et composition des détergents utilisées en industrie alimentaire </w:t>
            </w:r>
          </w:p>
        </w:tc>
      </w:tr>
      <w:tr w:rsidR="0054794F" w:rsidRPr="005A36F1" w:rsidTr="00AC507A">
        <w:trPr>
          <w:cantSplit/>
          <w:trHeight w:val="122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Plan de nettoyage et de désinfection 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Plan de nettoyage en 5 étapes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Plan de nettoyage en 7 étapes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Nettoyage en place (NEP ou CIP)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Facteurs d’efficacité d’un plan de nettoyage (TACT)</w:t>
            </w:r>
          </w:p>
        </w:tc>
      </w:tr>
      <w:tr w:rsidR="0054794F" w:rsidRPr="0075362F" w:rsidTr="00AC507A">
        <w:trPr>
          <w:cantSplit/>
          <w:trHeight w:val="62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Triage  </w:t>
            </w:r>
          </w:p>
        </w:tc>
        <w:tc>
          <w:tcPr>
            <w:tcW w:w="3780" w:type="dxa"/>
            <w:vAlign w:val="center"/>
          </w:tcPr>
          <w:p w:rsidR="0054794F" w:rsidRPr="00702B0A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Principe de triage </w:t>
            </w:r>
          </w:p>
        </w:tc>
        <w:tc>
          <w:tcPr>
            <w:tcW w:w="6570" w:type="dxa"/>
          </w:tcPr>
          <w:p w:rsidR="0054794F" w:rsidRPr="00EE0D24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Objectifs de triage</w:t>
            </w:r>
          </w:p>
          <w:p w:rsidR="0054794F" w:rsidRPr="00EE0D24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noProof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Critères de triage</w:t>
            </w:r>
            <w:r>
              <w:rPr>
                <w:rFonts w:asciiTheme="majorBidi" w:hAnsiTheme="majorBidi" w:cstheme="majorBidi"/>
                <w:noProof/>
                <w:color w:val="000000"/>
              </w:rPr>
              <w:t xml:space="preserve">  </w:t>
            </w:r>
          </w:p>
        </w:tc>
      </w:tr>
      <w:tr w:rsidR="0054794F" w:rsidRPr="005A36F1" w:rsidTr="00AC507A">
        <w:trPr>
          <w:cantSplit/>
          <w:trHeight w:val="620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Méthodes de triage 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</w:rPr>
              <w:t>Triage manuel</w:t>
            </w:r>
          </w:p>
          <w:p w:rsidR="0054794F" w:rsidRPr="00B13EC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color w:val="000000"/>
              </w:rPr>
              <w:t>Triage mécanique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Triage photoélectrique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Equipements et machines utilisés dans les opérations de triage</w:t>
            </w: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 xml:space="preserve"> </w:t>
            </w:r>
          </w:p>
        </w:tc>
      </w:tr>
    </w:tbl>
    <w:p w:rsidR="0054794F" w:rsidRPr="0054794F" w:rsidRDefault="0054794F" w:rsidP="0054794F">
      <w:pPr>
        <w:spacing w:after="0"/>
        <w:rPr>
          <w:lang w:val="fr-FR"/>
        </w:rPr>
      </w:pPr>
    </w:p>
    <w:p w:rsidR="0054794F" w:rsidRPr="0054794F" w:rsidRDefault="0054794F" w:rsidP="0054794F">
      <w:pPr>
        <w:spacing w:after="0"/>
        <w:rPr>
          <w:lang w:val="fr-FR"/>
        </w:rPr>
      </w:pPr>
    </w:p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3780"/>
        <w:gridCol w:w="6570"/>
      </w:tblGrid>
      <w:tr w:rsidR="0054794F" w:rsidRPr="0075362F" w:rsidTr="00066F23">
        <w:trPr>
          <w:trHeight w:val="620"/>
        </w:trPr>
        <w:tc>
          <w:tcPr>
            <w:tcW w:w="11178" w:type="dxa"/>
            <w:gridSpan w:val="3"/>
            <w:vAlign w:val="center"/>
          </w:tcPr>
          <w:p w:rsidR="0054794F" w:rsidRPr="00146050" w:rsidRDefault="0054794F" w:rsidP="00066F2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G3</w:t>
            </w:r>
            <w:r w:rsidRPr="00146050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– Operations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de Transformation 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</w:tr>
      <w:tr w:rsidR="0054794F" w:rsidRPr="005A36F1" w:rsidTr="00AC507A">
        <w:trPr>
          <w:cantSplit/>
          <w:trHeight w:val="89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Ajustement de la taille </w:t>
            </w: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Les opérations de réduction de la taille 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Reduction de la taille des matieres premieres solides</w:t>
            </w:r>
            <w:r w:rsidRPr="0054794F">
              <w:rPr>
                <w:rFonts w:ascii="Arial" w:hAnsi="Arial" w:cs="Arial"/>
                <w:noProof/>
                <w:color w:val="000000"/>
                <w:lang w:val="fr-FR"/>
              </w:rPr>
              <w:t xml:space="preserve"> </w:t>
            </w: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(broyage,coupage, moulage,…)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Reduction de la taille des matieres premieres liquides (emulsification et homogénéisation)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Equipements et machines utilisés dans les opérations de réduction de la taille</w:t>
            </w:r>
          </w:p>
        </w:tc>
      </w:tr>
      <w:tr w:rsidR="0054794F" w:rsidRPr="005A36F1" w:rsidTr="00AC507A">
        <w:trPr>
          <w:cantSplit/>
          <w:trHeight w:val="89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Les opérations d’augmentation de la taille 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Augmentation de la taille (aggregation, agglomeration, gelatinisation)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Equipements et machines utilisés dans les opérations d’augmentation de la taille</w:t>
            </w:r>
          </w:p>
        </w:tc>
      </w:tr>
      <w:tr w:rsidR="0054794F" w:rsidRPr="005A36F1" w:rsidTr="00AC507A">
        <w:trPr>
          <w:cantSplit/>
          <w:trHeight w:val="89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066F23">
            <w:pPr>
              <w:ind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Séparation </w:t>
            </w:r>
          </w:p>
        </w:tc>
        <w:tc>
          <w:tcPr>
            <w:tcW w:w="3780" w:type="dxa"/>
            <w:vAlign w:val="center"/>
          </w:tcPr>
          <w:p w:rsid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Nature de séparations 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Solide de solide (épluchage, dénoyautage,..)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Solide de liquide (centrifugation, filtration,..)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Liquide de solide (centrifugation, filtration,..)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="Arial" w:hAnsi="Arial" w:cs="Arial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Liquide de liquide (extraction, filtration,…)</w:t>
            </w:r>
          </w:p>
        </w:tc>
      </w:tr>
      <w:tr w:rsidR="0054794F" w:rsidRPr="00702B0A" w:rsidTr="00AC507A">
        <w:trPr>
          <w:cantSplit/>
          <w:trHeight w:val="170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Les opérations de séparations sans changement d’état </w:t>
            </w:r>
          </w:p>
        </w:tc>
        <w:tc>
          <w:tcPr>
            <w:tcW w:w="6570" w:type="dxa"/>
          </w:tcPr>
          <w:p w:rsidR="0054794F" w:rsidRPr="0003552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Extraction par pression </w:t>
            </w:r>
          </w:p>
          <w:p w:rsidR="0054794F" w:rsidRPr="0003552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Extraction par solvant</w:t>
            </w:r>
          </w:p>
          <w:p w:rsidR="0054794F" w:rsidRPr="0003552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Décantation statique </w:t>
            </w:r>
          </w:p>
          <w:p w:rsidR="0054794F" w:rsidRPr="0003552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Décantation centrifuge</w:t>
            </w:r>
          </w:p>
          <w:p w:rsidR="0054794F" w:rsidRPr="0003552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Filtration frontale (classique)</w:t>
            </w:r>
          </w:p>
          <w:p w:rsidR="0054794F" w:rsidRPr="00FD022D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 w:rsidRPr="007749A6">
              <w:rPr>
                <w:rFonts w:asciiTheme="majorBidi" w:hAnsiTheme="majorBidi" w:cstheme="majorBidi"/>
                <w:color w:val="000000"/>
              </w:rPr>
              <w:t>Filtration tangentielle</w:t>
            </w:r>
          </w:p>
        </w:tc>
      </w:tr>
      <w:tr w:rsidR="0054794F" w:rsidRPr="00702B0A" w:rsidTr="00AC507A">
        <w:trPr>
          <w:cantSplit/>
          <w:trHeight w:val="668"/>
        </w:trPr>
        <w:tc>
          <w:tcPr>
            <w:tcW w:w="828" w:type="dxa"/>
            <w:vMerge/>
            <w:textDirection w:val="btLr"/>
            <w:vAlign w:val="center"/>
          </w:tcPr>
          <w:p w:rsidR="0054794F" w:rsidRPr="00702B0A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Les opérations de séparations avec changement d’état</w:t>
            </w:r>
          </w:p>
        </w:tc>
        <w:tc>
          <w:tcPr>
            <w:tcW w:w="6570" w:type="dxa"/>
          </w:tcPr>
          <w:p w:rsidR="0054794F" w:rsidRPr="00C14346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Arial" w:hAnsi="Arial" w:cs="Arial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Distillation </w:t>
            </w:r>
          </w:p>
          <w:p w:rsidR="0054794F" w:rsidRPr="00697B8A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Cristallisation</w:t>
            </w:r>
          </w:p>
        </w:tc>
      </w:tr>
      <w:tr w:rsidR="0054794F" w:rsidRPr="00702B0A" w:rsidTr="00AC507A">
        <w:trPr>
          <w:cantSplit/>
          <w:trHeight w:val="1172"/>
        </w:trPr>
        <w:tc>
          <w:tcPr>
            <w:tcW w:w="828" w:type="dxa"/>
            <w:vMerge/>
            <w:textDirection w:val="btLr"/>
            <w:vAlign w:val="center"/>
          </w:tcPr>
          <w:p w:rsidR="0054794F" w:rsidRPr="00702B0A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fr-FR"/>
              </w:rPr>
              <w:t>Equipements et machines utilisés dans les opérations de séparation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</w:rPr>
            </w:pPr>
            <w:r w:rsidRPr="007A5D1F">
              <w:rPr>
                <w:rFonts w:asciiTheme="majorBidi" w:hAnsiTheme="majorBidi" w:cstheme="majorBidi"/>
                <w:color w:val="000000"/>
              </w:rPr>
              <w:t xml:space="preserve">Séparateurs centrifuges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</w:rPr>
            </w:pPr>
            <w:r w:rsidRPr="007A5D1F">
              <w:rPr>
                <w:rFonts w:asciiTheme="majorBidi" w:hAnsiTheme="majorBidi" w:cstheme="majorBidi"/>
                <w:color w:val="000000"/>
              </w:rPr>
              <w:t>Décanteurs centrifuges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Procédés membranaires </w:t>
            </w:r>
          </w:p>
          <w:p w:rsidR="0054794F" w:rsidRPr="007A5D1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Autres équipements de </w:t>
            </w:r>
            <w:r w:rsidR="005D76CC">
              <w:rPr>
                <w:rFonts w:asciiTheme="majorBidi" w:hAnsiTheme="majorBidi" w:cstheme="majorBidi"/>
                <w:color w:val="000000"/>
              </w:rPr>
              <w:t>separation</w:t>
            </w:r>
          </w:p>
        </w:tc>
      </w:tr>
      <w:tr w:rsidR="0054794F" w:rsidRPr="005A36F1" w:rsidTr="00AC507A">
        <w:trPr>
          <w:cantSplit/>
          <w:trHeight w:val="71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Pr="00702B0A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Mise en forme </w:t>
            </w:r>
          </w:p>
        </w:tc>
        <w:tc>
          <w:tcPr>
            <w:tcW w:w="3780" w:type="dxa"/>
            <w:vAlign w:val="center"/>
          </w:tcPr>
          <w:p w:rsidR="0054794F" w:rsidRPr="00C14346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4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opérations de mélange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>Principe et objectifs des opérations de Mélange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fr-FR"/>
              </w:rPr>
            </w:pPr>
            <w:r w:rsidRPr="0054794F">
              <w:rPr>
                <w:lang w:val="fr-FR"/>
              </w:rPr>
              <w:t>Equipements et machines utilisés dans les opérations de mélange</w:t>
            </w:r>
          </w:p>
        </w:tc>
      </w:tr>
      <w:tr w:rsidR="0054794F" w:rsidRPr="005A36F1" w:rsidTr="00AC507A">
        <w:trPr>
          <w:cantSplit/>
          <w:trHeight w:val="71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C14346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143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Les opérations de texturation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Theme="majorBidi" w:hAnsiTheme="majorBidi" w:cstheme="majorBidi"/>
                <w:color w:val="000000"/>
                <w:sz w:val="20"/>
                <w:szCs w:val="2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Principe et objectifs des opérations de texturation 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lang w:val="fr-FR"/>
              </w:rPr>
              <w:t>Equipements et machines utilisés dans les opérations de  texturation</w:t>
            </w:r>
          </w:p>
        </w:tc>
      </w:tr>
    </w:tbl>
    <w:p w:rsidR="0054794F" w:rsidRDefault="0054794F" w:rsidP="0054794F">
      <w:pPr>
        <w:spacing w:after="0"/>
        <w:rPr>
          <w:lang w:val="fr-FR"/>
        </w:rPr>
      </w:pPr>
    </w:p>
    <w:p w:rsidR="0054794F" w:rsidRPr="0054794F" w:rsidRDefault="0054794F" w:rsidP="0054794F">
      <w:pPr>
        <w:spacing w:after="0"/>
        <w:rPr>
          <w:lang w:val="fr-FR"/>
        </w:rPr>
      </w:pPr>
    </w:p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3780"/>
        <w:gridCol w:w="6570"/>
      </w:tblGrid>
      <w:tr w:rsidR="0054794F" w:rsidRPr="0075362F" w:rsidTr="00066F23">
        <w:trPr>
          <w:trHeight w:val="620"/>
        </w:trPr>
        <w:tc>
          <w:tcPr>
            <w:tcW w:w="11178" w:type="dxa"/>
            <w:gridSpan w:val="3"/>
            <w:vAlign w:val="center"/>
          </w:tcPr>
          <w:p w:rsidR="0054794F" w:rsidRPr="00146050" w:rsidRDefault="0054794F" w:rsidP="00066F23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lastRenderedPageBreak/>
              <w:t>G4</w:t>
            </w:r>
            <w:r w:rsidRPr="00146050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– Operations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de  Stabilisation</w:t>
            </w:r>
          </w:p>
        </w:tc>
      </w:tr>
      <w:tr w:rsidR="0054794F" w:rsidRPr="005A36F1" w:rsidTr="00AC507A">
        <w:trPr>
          <w:cantSplit/>
          <w:trHeight w:val="1155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Pr="00702B0A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Stabilisation Thermique </w:t>
            </w: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Principe de l’échange de chaleur</w:t>
            </w:r>
          </w:p>
        </w:tc>
        <w:tc>
          <w:tcPr>
            <w:tcW w:w="6570" w:type="dxa"/>
          </w:tcPr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Théorie de l’échange et de transfert de chaleur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Chaleur latente et Chaleur sensible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Transfert en régime stationnaire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Transfert en régime non stationnaire </w:t>
            </w:r>
          </w:p>
        </w:tc>
      </w:tr>
      <w:tr w:rsidR="0054794F" w:rsidRPr="00C14346" w:rsidTr="00AC507A">
        <w:trPr>
          <w:cantSplit/>
          <w:trHeight w:val="1155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lang w:val="fr-FR"/>
              </w:rPr>
              <w:t>Opérations de stabilisation thermique par la chaleur</w:t>
            </w:r>
          </w:p>
          <w:p w:rsidR="0054794F" w:rsidRP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Le blanchiment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La cuisson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La pasteurisation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color w:val="000000"/>
                <w:lang w:val="fr-FR"/>
              </w:rPr>
              <w:t xml:space="preserve">La stérilisation et barèmes de stérilisation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L’appertisation </w:t>
            </w:r>
          </w:p>
          <w:p w:rsidR="0054794F" w:rsidRPr="00C338C8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Tyndallisation </w:t>
            </w:r>
          </w:p>
        </w:tc>
      </w:tr>
      <w:tr w:rsidR="0054794F" w:rsidRPr="00C14346" w:rsidTr="00AC507A">
        <w:trPr>
          <w:cantSplit/>
          <w:trHeight w:val="848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b/>
                <w:bCs/>
                <w:lang w:val="fr-FR"/>
              </w:rPr>
              <w:t xml:space="preserve">Opérations de stabilisation thermique par le froid </w:t>
            </w:r>
          </w:p>
          <w:p w:rsidR="0054794F" w:rsidRPr="0054794F" w:rsidRDefault="0054794F" w:rsidP="00066F23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b/>
                <w:bCs/>
                <w:lang w:val="fr-FR"/>
              </w:rPr>
            </w:pP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Réfrigération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Congélation </w:t>
            </w:r>
          </w:p>
          <w:p w:rsidR="0054794F" w:rsidRPr="00C338C8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Surgélation</w:t>
            </w:r>
          </w:p>
        </w:tc>
      </w:tr>
      <w:tr w:rsidR="0054794F" w:rsidRPr="00C14346" w:rsidTr="00AC507A">
        <w:trPr>
          <w:cantSplit/>
          <w:trHeight w:val="938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54794F" w:rsidRDefault="0054794F" w:rsidP="00066F23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Theme="majorBidi" w:hAnsiTheme="majorBidi" w:cstheme="majorBidi"/>
                <w:b/>
                <w:bCs/>
                <w:lang w:val="fr-FR"/>
              </w:rPr>
            </w:pPr>
            <w:r w:rsidRPr="0054794F">
              <w:rPr>
                <w:b/>
                <w:bCs/>
                <w:lang w:val="fr-FR"/>
              </w:rPr>
              <w:t>Equipements utilisés dans les opérations de stabilisation thermique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Technologie d’échangeurs thermiques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Blancheurs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Autoclaves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Stérilisateurs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Ligne de pasteurisation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Réfrigérateurs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Congélateurs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Autres équipements  </w:t>
            </w:r>
          </w:p>
        </w:tc>
      </w:tr>
      <w:tr w:rsidR="0054794F" w:rsidRPr="00C14346" w:rsidTr="00AC507A">
        <w:trPr>
          <w:cantSplit/>
          <w:trHeight w:val="920"/>
        </w:trPr>
        <w:tc>
          <w:tcPr>
            <w:tcW w:w="828" w:type="dxa"/>
            <w:vMerge w:val="restart"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Autres opérations de stabilisation</w:t>
            </w:r>
          </w:p>
        </w:tc>
        <w:tc>
          <w:tcPr>
            <w:tcW w:w="3780" w:type="dxa"/>
            <w:vAlign w:val="center"/>
          </w:tcPr>
          <w:p w:rsidR="0054794F" w:rsidRPr="00DA6E9D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Les opérations de déshydratation 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 xml:space="preserve">L’evapo-contcentration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 xml:space="preserve">Sechage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 xml:space="preserve">Lyophilisation </w:t>
            </w:r>
          </w:p>
        </w:tc>
      </w:tr>
      <w:tr w:rsidR="0054794F" w:rsidRPr="00C14346" w:rsidTr="00AC507A">
        <w:trPr>
          <w:cantSplit/>
          <w:trHeight w:val="710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Pr="00DA6E9D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Stabilisation par moyens physiques 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>Ionisation (onde radioactive)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>Pascalisation (haute pression)</w:t>
            </w:r>
          </w:p>
        </w:tc>
      </w:tr>
      <w:tr w:rsidR="0054794F" w:rsidRPr="005A36F1" w:rsidTr="00AC507A">
        <w:trPr>
          <w:cantSplit/>
          <w:trHeight w:val="710"/>
        </w:trPr>
        <w:tc>
          <w:tcPr>
            <w:tcW w:w="828" w:type="dxa"/>
            <w:vMerge/>
            <w:textDirection w:val="btLr"/>
            <w:vAlign w:val="center"/>
          </w:tcPr>
          <w:p w:rsid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vAlign w:val="center"/>
          </w:tcPr>
          <w:p w:rsid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>Stabilisation par moyens chimiques</w:t>
            </w:r>
          </w:p>
        </w:tc>
        <w:tc>
          <w:tcPr>
            <w:tcW w:w="6570" w:type="dxa"/>
          </w:tcPr>
          <w:p w:rsidR="0054794F" w:rsidRPr="008D4F4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 xml:space="preserve">Fumage </w:t>
            </w:r>
          </w:p>
          <w:p w:rsidR="0054794F" w:rsidRPr="008D4F40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>Preservatives (nitite, nitrate, acid benzoique,acide sorbic, paraben…)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>Antioxidants (Naturel : Tocopherol, ascorbic acid et synthetique : BHA, BHT…)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Anti microbiens naturels (extrat des epices, huiles essentiels et flavonoids)</w:t>
            </w:r>
          </w:p>
        </w:tc>
      </w:tr>
      <w:tr w:rsidR="0054794F" w:rsidRPr="005A36F1" w:rsidTr="00AC507A">
        <w:trPr>
          <w:cantSplit/>
          <w:trHeight w:val="710"/>
        </w:trPr>
        <w:tc>
          <w:tcPr>
            <w:tcW w:w="828" w:type="dxa"/>
            <w:vMerge/>
            <w:textDirection w:val="btLr"/>
            <w:vAlign w:val="center"/>
          </w:tcPr>
          <w:p w:rsidR="0054794F" w:rsidRPr="0054794F" w:rsidRDefault="0054794F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780" w:type="dxa"/>
            <w:vAlign w:val="center"/>
          </w:tcPr>
          <w:p w:rsidR="0054794F" w:rsidRDefault="0054794F" w:rsidP="00066F2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Stabilisation par moyens biologiques </w:t>
            </w:r>
          </w:p>
        </w:tc>
        <w:tc>
          <w:tcPr>
            <w:tcW w:w="6570" w:type="dxa"/>
          </w:tcPr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 xml:space="preserve">Principe de fermentation </w:t>
            </w:r>
          </w:p>
          <w:p w:rsid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</w:rPr>
            </w:pPr>
            <w:r>
              <w:rPr>
                <w:rFonts w:asciiTheme="majorBidi" w:hAnsiTheme="majorBidi" w:cstheme="majorBidi"/>
                <w:noProof/>
                <w:color w:val="000000"/>
              </w:rPr>
              <w:t>Fermentations lactiques et fermentations alcooliques</w:t>
            </w:r>
            <w:r w:rsidRPr="00771E61">
              <w:rPr>
                <w:rFonts w:asciiTheme="majorBidi" w:hAnsiTheme="majorBidi" w:cstheme="majorBidi"/>
                <w:noProof/>
                <w:color w:val="000000"/>
              </w:rPr>
              <w:t xml:space="preserve"> </w:t>
            </w:r>
          </w:p>
          <w:p w:rsidR="0054794F" w:rsidRPr="0054794F" w:rsidRDefault="0054794F" w:rsidP="00AC507A">
            <w:pPr>
              <w:pStyle w:val="Normal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276" w:lineRule="auto"/>
              <w:rPr>
                <w:rFonts w:asciiTheme="majorBidi" w:hAnsiTheme="majorBidi" w:cstheme="majorBidi"/>
                <w:noProof/>
                <w:color w:val="000000"/>
                <w:lang w:val="fr-FR"/>
              </w:rPr>
            </w:pPr>
            <w:r w:rsidRPr="0054794F">
              <w:rPr>
                <w:rFonts w:asciiTheme="majorBidi" w:hAnsiTheme="majorBidi" w:cstheme="majorBidi"/>
                <w:noProof/>
                <w:color w:val="000000"/>
                <w:lang w:val="fr-FR"/>
              </w:rPr>
              <w:t>Aspects technologiques de la fermentation</w:t>
            </w:r>
          </w:p>
        </w:tc>
      </w:tr>
    </w:tbl>
    <w:p w:rsidR="0054794F" w:rsidRPr="0054794F" w:rsidRDefault="0054794F" w:rsidP="0054794F">
      <w:pPr>
        <w:spacing w:after="0"/>
        <w:rPr>
          <w:lang w:val="fr-FR"/>
        </w:rPr>
      </w:pPr>
    </w:p>
    <w:p w:rsidR="0054794F" w:rsidRPr="0054794F" w:rsidRDefault="0054794F" w:rsidP="0054794F">
      <w:pPr>
        <w:spacing w:after="0"/>
        <w:rPr>
          <w:lang w:val="fr-FR"/>
        </w:rPr>
      </w:pPr>
    </w:p>
    <w:p w:rsidR="00DB5293" w:rsidRDefault="0054794F" w:rsidP="0054794F">
      <w:pPr>
        <w:tabs>
          <w:tab w:val="left" w:pos="3828"/>
        </w:tabs>
        <w:rPr>
          <w:rFonts w:asciiTheme="majorBidi" w:hAnsiTheme="majorBidi" w:cstheme="majorBidi"/>
          <w:color w:val="FF0000"/>
          <w:sz w:val="24"/>
          <w:szCs w:val="24"/>
          <w:lang w:val="fr-FR"/>
        </w:rPr>
      </w:pPr>
      <w:r w:rsidRPr="0054794F">
        <w:rPr>
          <w:rFonts w:asciiTheme="majorBidi" w:hAnsiTheme="majorBidi" w:cstheme="majorBidi"/>
          <w:b/>
          <w:bCs/>
          <w:color w:val="FF0000"/>
          <w:sz w:val="24"/>
          <w:szCs w:val="24"/>
          <w:u w:val="single"/>
          <w:lang w:val="fr-FR"/>
        </w:rPr>
        <w:t>Note </w:t>
      </w:r>
      <w:r w:rsidRPr="0054794F">
        <w:rPr>
          <w:rFonts w:asciiTheme="majorBidi" w:hAnsiTheme="majorBidi" w:cstheme="majorBidi"/>
          <w:b/>
          <w:bCs/>
          <w:color w:val="FF0000"/>
          <w:sz w:val="24"/>
          <w:szCs w:val="24"/>
          <w:lang w:val="fr-FR"/>
        </w:rPr>
        <w:t>:</w:t>
      </w:r>
      <w:r w:rsidRPr="0054794F">
        <w:rPr>
          <w:rFonts w:asciiTheme="majorBidi" w:hAnsiTheme="majorBidi" w:cstheme="majorBidi"/>
          <w:color w:val="FF0000"/>
          <w:sz w:val="24"/>
          <w:szCs w:val="24"/>
          <w:lang w:val="fr-FR"/>
        </w:rPr>
        <w:t xml:space="preserve"> Pour chaque opération unitaire, l’étude de cas sera réalisée selon la section (produits laitiers et carnées ou fruits et légumes</w:t>
      </w:r>
    </w:p>
    <w:p w:rsidR="0054794F" w:rsidRDefault="0054794F" w:rsidP="0054794F">
      <w:pPr>
        <w:tabs>
          <w:tab w:val="left" w:pos="3828"/>
        </w:tabs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4794F" w:rsidRDefault="0054794F" w:rsidP="0054794F">
      <w:pPr>
        <w:tabs>
          <w:tab w:val="left" w:pos="3828"/>
        </w:tabs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4794F" w:rsidRDefault="0054794F" w:rsidP="0054794F">
      <w:pPr>
        <w:tabs>
          <w:tab w:val="left" w:pos="3828"/>
        </w:tabs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4794F" w:rsidRDefault="0054794F" w:rsidP="0054794F">
      <w:pPr>
        <w:tabs>
          <w:tab w:val="left" w:pos="3828"/>
        </w:tabs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A55F2" w:rsidRDefault="005A55F2" w:rsidP="005A55F2">
      <w:pPr>
        <w:rPr>
          <w:lang w:val="fr-FR"/>
        </w:rPr>
      </w:pP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818"/>
        <w:gridCol w:w="6840"/>
        <w:gridCol w:w="2520"/>
      </w:tblGrid>
      <w:tr w:rsidR="005A55F2" w:rsidTr="00066F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vAlign w:val="center"/>
          </w:tcPr>
          <w:p w:rsidR="005A55F2" w:rsidRPr="00D30495" w:rsidRDefault="005A55F2" w:rsidP="00066F23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</w:pP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Option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H</w:t>
            </w:r>
          </w:p>
        </w:tc>
        <w:tc>
          <w:tcPr>
            <w:tcW w:w="6840" w:type="dxa"/>
            <w:vAlign w:val="center"/>
          </w:tcPr>
          <w:p w:rsidR="005A55F2" w:rsidRPr="008825E0" w:rsidRDefault="005A55F2" w:rsidP="00066F2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94F7C">
              <w:rPr>
                <w:rFonts w:asciiTheme="majorBidi" w:hAnsiTheme="majorBidi" w:cstheme="majorBidi"/>
                <w:sz w:val="28"/>
                <w:szCs w:val="28"/>
              </w:rPr>
              <w:t xml:space="preserve">Course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Food Processing: Dairy &amp; Meat </w:t>
            </w:r>
            <w:r w:rsidRPr="00194F7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Products</w:t>
            </w:r>
          </w:p>
        </w:tc>
        <w:tc>
          <w:tcPr>
            <w:tcW w:w="2520" w:type="dxa"/>
            <w:vAlign w:val="center"/>
          </w:tcPr>
          <w:p w:rsidR="005A55F2" w:rsidRPr="00D46F37" w:rsidRDefault="005A55F2" w:rsidP="00BF63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Total Hours</w:t>
            </w: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 w:rsidR="00BF639F"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24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0</w:t>
            </w:r>
          </w:p>
        </w:tc>
      </w:tr>
      <w:tr w:rsidR="005A55F2" w:rsidTr="00066F2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5A55F2" w:rsidRPr="00F84522" w:rsidRDefault="005A55F2" w:rsidP="009D0219">
            <w:pPr>
              <w:tabs>
                <w:tab w:val="left" w:pos="3684"/>
              </w:tabs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84522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5A55F2" w:rsidRPr="00622776" w:rsidRDefault="00C53097" w:rsidP="009D0219">
            <w:pPr>
              <w:spacing w:line="276" w:lineRule="auto"/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</w:pPr>
            <w:r w:rsidRPr="00C53097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This course is designed to provide students with the basic knowledge about technological procedures for production of individual </w:t>
            </w:r>
            <w:r w:rsidR="00E569F1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groups </w:t>
            </w:r>
            <w:r w:rsidRPr="00C53097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of meat and dairy products. Student is able to apply obtained knowledge in the production and evaluation of meat, milk, meat and dairy products. </w:t>
            </w:r>
            <w:r w:rsidR="005A55F2" w:rsidRPr="00622776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"/>
        <w:tblpPr w:leftFromText="180" w:rightFromText="180" w:vertAnchor="text" w:horzAnchor="margin" w:tblpX="18" w:tblpY="264"/>
        <w:tblW w:w="11178" w:type="dxa"/>
        <w:tblLayout w:type="fixed"/>
        <w:tblLook w:val="04A0" w:firstRow="1" w:lastRow="0" w:firstColumn="1" w:lastColumn="0" w:noHBand="0" w:noVBand="1"/>
      </w:tblPr>
      <w:tblGrid>
        <w:gridCol w:w="810"/>
        <w:gridCol w:w="3708"/>
        <w:gridCol w:w="6660"/>
      </w:tblGrid>
      <w:tr w:rsidR="005A55F2" w:rsidRPr="00AB3E1D" w:rsidTr="005A55F2">
        <w:trPr>
          <w:trHeight w:val="620"/>
        </w:trPr>
        <w:tc>
          <w:tcPr>
            <w:tcW w:w="11178" w:type="dxa"/>
            <w:gridSpan w:val="3"/>
            <w:vAlign w:val="center"/>
          </w:tcPr>
          <w:p w:rsidR="005A55F2" w:rsidRPr="000329A3" w:rsidRDefault="005A55F2" w:rsidP="005A55F2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H</w:t>
            </w:r>
            <w:r w:rsidRPr="000329A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1 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- Milk 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&amp;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Dairy Products</w:t>
            </w:r>
          </w:p>
        </w:tc>
      </w:tr>
      <w:tr w:rsidR="005A55F2" w:rsidRPr="00FD6FD8" w:rsidTr="00EF5210">
        <w:trPr>
          <w:cantSplit/>
          <w:trHeight w:val="971"/>
        </w:trPr>
        <w:tc>
          <w:tcPr>
            <w:tcW w:w="810" w:type="dxa"/>
            <w:vMerge w:val="restart"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6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Milk</w:t>
            </w: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Milk testing &amp; quality control</w:t>
            </w:r>
          </w:p>
          <w:p w:rsidR="005A55F2" w:rsidRPr="00AA4957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Categories of milk used in the dairy industries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Collection and transportation of raw milk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Physical and physico-chemical  properties of fresh milk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Biological properties of fresh milk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Sensorial properties of fresh milk </w:t>
            </w:r>
          </w:p>
          <w:p w:rsidR="005A55F2" w:rsidRPr="00326715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Milk preservation </w:t>
            </w:r>
          </w:p>
        </w:tc>
      </w:tr>
      <w:tr w:rsidR="005A55F2" w:rsidRPr="00221469" w:rsidTr="00EF5210">
        <w:trPr>
          <w:cantSplit/>
          <w:trHeight w:val="971"/>
        </w:trPr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Pr="00AA4957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Processing of milk 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Heat treatment 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Purification </w:t>
            </w:r>
          </w:p>
          <w:p w:rsidR="005A55F2" w:rsidRPr="00703B43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Homogenization </w:t>
            </w:r>
          </w:p>
          <w:p w:rsidR="005A55F2" w:rsidRPr="000819DF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Creaming &amp; Milk standardization</w:t>
            </w:r>
          </w:p>
        </w:tc>
      </w:tr>
      <w:tr w:rsidR="005A55F2" w:rsidRPr="00221469" w:rsidTr="00EF5210">
        <w:trPr>
          <w:cantSplit/>
          <w:trHeight w:val="659"/>
        </w:trPr>
        <w:tc>
          <w:tcPr>
            <w:tcW w:w="810" w:type="dxa"/>
            <w:vMerge w:val="restart"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Milk products</w:t>
            </w: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Fermented milk products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milk fermentation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Case study:  Process of manufacturing of yogurt &amp; Labneh</w:t>
            </w:r>
          </w:p>
        </w:tc>
      </w:tr>
      <w:tr w:rsidR="005A55F2" w:rsidRPr="00221469" w:rsidTr="00EF5210">
        <w:trPr>
          <w:cantSplit/>
          <w:trHeight w:val="2252"/>
        </w:trPr>
        <w:tc>
          <w:tcPr>
            <w:tcW w:w="810" w:type="dxa"/>
            <w:vMerge/>
            <w:textDirection w:val="btLr"/>
            <w:vAlign w:val="center"/>
          </w:tcPr>
          <w:p w:rsidR="005A55F2" w:rsidRDefault="005A55F2" w:rsidP="005A55F2">
            <w:pPr>
              <w:ind w:left="113" w:right="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Cheese generality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Principle of cheese making (curd formation)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Cheese classification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Common characteristic steps in cheese making (coagulation, drainage, salting, … )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Principle of coagulation of acid/heat coagulated cheeses.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Principle of cheese renneting (action of rennet)</w:t>
            </w:r>
          </w:p>
          <w:p w:rsidR="005A55F2" w:rsidRPr="00C31463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cheese ripening </w:t>
            </w:r>
          </w:p>
        </w:tc>
      </w:tr>
      <w:tr w:rsidR="005A55F2" w:rsidRPr="00221469" w:rsidTr="00EF5210">
        <w:trPr>
          <w:cantSplit/>
          <w:trHeight w:val="1064"/>
        </w:trPr>
        <w:tc>
          <w:tcPr>
            <w:tcW w:w="810" w:type="dxa"/>
            <w:vMerge/>
            <w:textDirection w:val="btLr"/>
            <w:vAlign w:val="center"/>
          </w:tcPr>
          <w:p w:rsidR="005A55F2" w:rsidRDefault="005A55F2" w:rsidP="005A55F2">
            <w:pPr>
              <w:ind w:left="113" w:right="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Acid/Heat-Coagulated cheeses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acid coagulation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Case study: Process of manufacturing of “ARISHI”, “Cottage cheese”, “Cream cheese”, “Mozarella”.</w:t>
            </w:r>
          </w:p>
        </w:tc>
      </w:tr>
      <w:tr w:rsidR="005A55F2" w:rsidRPr="00221469" w:rsidTr="00EF5210">
        <w:trPr>
          <w:cantSplit/>
          <w:trHeight w:val="1001"/>
        </w:trPr>
        <w:tc>
          <w:tcPr>
            <w:tcW w:w="810" w:type="dxa"/>
            <w:vMerge/>
            <w:textDirection w:val="btLr"/>
            <w:vAlign w:val="center"/>
          </w:tcPr>
          <w:p w:rsidR="005A55F2" w:rsidRDefault="005A55F2" w:rsidP="005A55F2">
            <w:pPr>
              <w:ind w:left="113" w:right="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Rennet-Coagulated Cheeses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Principle of renneting (action of rennet)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Cases study : Processes of manufacturing of  Baladi, Akawi , Halloum  </w:t>
            </w:r>
          </w:p>
        </w:tc>
      </w:tr>
      <w:tr w:rsidR="005A55F2" w:rsidTr="00EF5210"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Cheese ripening 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ripening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Cases study: Processes of manufacturing</w:t>
            </w:r>
            <w:r w:rsidRPr="005A55F2">
              <w:rPr>
                <w:rFonts w:asciiTheme="majorBidi" w:hAnsiTheme="majorBidi" w:cstheme="majorBidi"/>
                <w:color w:val="FF0000"/>
                <w:sz w:val="24"/>
                <w:szCs w:val="24"/>
                <w:lang w:val="en-US"/>
              </w:rPr>
              <w:t xml:space="preserve"> </w:t>
            </w: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of 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Cheddar cheese 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Swiss Cheese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Camembert</w:t>
            </w:r>
          </w:p>
          <w:p w:rsidR="005A55F2" w:rsidRPr="00B54F57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Requefort </w:t>
            </w:r>
          </w:p>
        </w:tc>
      </w:tr>
      <w:tr w:rsidR="005A55F2" w:rsidTr="00EF5210"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Butter making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Cream separation and treatment 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Churning </w:t>
            </w:r>
          </w:p>
          <w:p w:rsidR="005A55F2" w:rsidRPr="00BB59FF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Process of butter making </w:t>
            </w:r>
          </w:p>
        </w:tc>
      </w:tr>
      <w:tr w:rsidR="005A55F2" w:rsidTr="00EF5210"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Ice cream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Ice cream Mix composition and formulations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Process of making ice cream </w:t>
            </w:r>
          </w:p>
        </w:tc>
      </w:tr>
      <w:tr w:rsidR="005A55F2" w:rsidTr="00EF5210"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Milk powder 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Principle of milk powder production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Process of making milk powder </w:t>
            </w:r>
          </w:p>
        </w:tc>
      </w:tr>
      <w:tr w:rsidR="005A55F2" w:rsidTr="00EF5210">
        <w:tc>
          <w:tcPr>
            <w:tcW w:w="810" w:type="dxa"/>
            <w:vMerge/>
            <w:textDirection w:val="btLr"/>
            <w:vAlign w:val="center"/>
          </w:tcPr>
          <w:p w:rsidR="005A55F2" w:rsidRPr="00AE76F0" w:rsidRDefault="005A55F2" w:rsidP="005A55F2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08" w:type="dxa"/>
            <w:vAlign w:val="center"/>
          </w:tcPr>
          <w:p w:rsidR="005A55F2" w:rsidRDefault="005A55F2" w:rsidP="005A55F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Condensed milk 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milk condensation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Process of making condensed milk</w:t>
            </w:r>
          </w:p>
        </w:tc>
      </w:tr>
    </w:tbl>
    <w:p w:rsidR="00EF5210" w:rsidRDefault="00EF5210" w:rsidP="005A55F2">
      <w:pPr>
        <w:spacing w:after="0"/>
      </w:pPr>
    </w:p>
    <w:p w:rsidR="005A55F2" w:rsidRDefault="005A55F2" w:rsidP="005A55F2">
      <w:pPr>
        <w:spacing w:after="0"/>
      </w:pPr>
    </w:p>
    <w:tbl>
      <w:tblPr>
        <w:tblStyle w:val="TableGrid"/>
        <w:tblW w:w="11178" w:type="dxa"/>
        <w:tblLayout w:type="fixed"/>
        <w:tblLook w:val="04A0" w:firstRow="1" w:lastRow="0" w:firstColumn="1" w:lastColumn="0" w:noHBand="0" w:noVBand="1"/>
      </w:tblPr>
      <w:tblGrid>
        <w:gridCol w:w="828"/>
        <w:gridCol w:w="3690"/>
        <w:gridCol w:w="6660"/>
      </w:tblGrid>
      <w:tr w:rsidR="005A55F2" w:rsidRPr="00F60646" w:rsidTr="00066F23">
        <w:trPr>
          <w:trHeight w:val="620"/>
        </w:trPr>
        <w:tc>
          <w:tcPr>
            <w:tcW w:w="11178" w:type="dxa"/>
            <w:gridSpan w:val="3"/>
            <w:vAlign w:val="center"/>
          </w:tcPr>
          <w:p w:rsidR="005A55F2" w:rsidRPr="000329A3" w:rsidRDefault="005A55F2" w:rsidP="00066F23">
            <w:pPr>
              <w:spacing w:line="276" w:lineRule="auto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H</w:t>
            </w:r>
            <w:r w:rsidRPr="000329A3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2 –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Meat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, Poultry</w:t>
            </w:r>
            <w:r w:rsidRPr="000329A3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&amp; Fish </w:t>
            </w:r>
          </w:p>
        </w:tc>
      </w:tr>
      <w:tr w:rsidR="005A55F2" w:rsidRPr="00FC18DC" w:rsidTr="00EF5210">
        <w:tc>
          <w:tcPr>
            <w:tcW w:w="828" w:type="dxa"/>
            <w:vMerge w:val="restart"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Meat &amp; Poultry</w:t>
            </w: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Meat , Fat and other edible carcass parts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Definition of the terms meat, fat, animal by products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Sources of meat, fat and animal by products</w:t>
            </w:r>
          </w:p>
        </w:tc>
      </w:tr>
      <w:tr w:rsidR="005A55F2" w:rsidRPr="00FC18DC" w:rsidTr="00EF5210">
        <w:trPr>
          <w:trHeight w:val="3347"/>
        </w:trPr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312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Techniques and hygiene practices in slaughtering and meat handling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Basic equipments needed for the slaughtering operation</w:t>
            </w:r>
            <w:bookmarkStart w:id="1" w:name="ch4.2"/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Treatment of livestock before slaughter and its impact on meat quality</w:t>
            </w:r>
            <w:bookmarkStart w:id="2" w:name="ch4.3"/>
            <w:bookmarkEnd w:id="1"/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Stunning and bleeding of slaughter animals</w:t>
            </w:r>
            <w:bookmarkStart w:id="3" w:name="ch4.5"/>
            <w:bookmarkEnd w:id="2"/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Skinning of cattle and small ruminants</w:t>
            </w:r>
            <w:bookmarkStart w:id="4" w:name="ch4.4"/>
            <w:bookmarkEnd w:id="3"/>
          </w:p>
          <w:p w:rsidR="005A55F2" w:rsidRPr="006A3FEB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6A3FEB">
              <w:rPr>
                <w:rFonts w:asciiTheme="majorBidi" w:hAnsiTheme="majorBidi" w:cstheme="majorBidi"/>
                <w:sz w:val="24"/>
                <w:szCs w:val="24"/>
              </w:rPr>
              <w:t>Scalding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3FEB">
              <w:rPr>
                <w:rFonts w:asciiTheme="majorBidi" w:hAnsiTheme="majorBidi" w:cstheme="majorBidi"/>
                <w:sz w:val="24"/>
                <w:szCs w:val="24"/>
              </w:rPr>
              <w:t xml:space="preserve"> and dehairing of</w:t>
            </w:r>
            <w:bookmarkEnd w:id="4"/>
            <w:r w:rsidRPr="006A3FEB">
              <w:rPr>
                <w:rFonts w:asciiTheme="majorBidi" w:hAnsiTheme="majorBidi" w:cstheme="majorBidi"/>
                <w:sz w:val="24"/>
                <w:szCs w:val="24"/>
              </w:rPr>
              <w:t xml:space="preserve"> poultry</w:t>
            </w:r>
            <w:bookmarkStart w:id="5" w:name="ch4.6"/>
          </w:p>
          <w:p w:rsidR="005A55F2" w:rsidRPr="006A3FEB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6A3FEB">
              <w:rPr>
                <w:rFonts w:asciiTheme="majorBidi" w:hAnsiTheme="majorBidi" w:cstheme="majorBidi"/>
                <w:sz w:val="24"/>
                <w:szCs w:val="24"/>
              </w:rPr>
              <w:t>Animal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A3FEB">
              <w:rPr>
                <w:rFonts w:asciiTheme="majorBidi" w:hAnsiTheme="majorBidi" w:cstheme="majorBidi"/>
                <w:sz w:val="24"/>
                <w:szCs w:val="24"/>
              </w:rPr>
              <w:t>evisceration</w:t>
            </w:r>
            <w:bookmarkStart w:id="6" w:name="ch4.7"/>
            <w:bookmarkEnd w:id="5"/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Splitting, washing and dressing of carcasse</w:t>
            </w:r>
            <w:bookmarkEnd w:id="6"/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</w:t>
            </w:r>
            <w:bookmarkStart w:id="7" w:name="ch4.8"/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Refrigeration, freezing , deep freezing, handling and transport of carcasses and meat</w:t>
            </w:r>
            <w:bookmarkEnd w:id="7"/>
          </w:p>
        </w:tc>
      </w:tr>
      <w:tr w:rsidR="005A55F2" w:rsidRPr="00FC18DC" w:rsidTr="00EF5210">
        <w:trPr>
          <w:trHeight w:val="1709"/>
        </w:trPr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Conversion of muscle to meat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4E436E">
              <w:rPr>
                <w:rFonts w:asciiTheme="majorBidi" w:hAnsiTheme="majorBidi" w:cstheme="majorBidi"/>
                <w:sz w:val="24"/>
                <w:szCs w:val="24"/>
              </w:rPr>
              <w:t>Histological structure of muscle tissue</w:t>
            </w:r>
          </w:p>
          <w:p w:rsidR="005A55F2" w:rsidRPr="004348DE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composition of meat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Postmortem degradation of muscle proteins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Rigor Mortis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Aging of meat</w:t>
            </w:r>
          </w:p>
        </w:tc>
      </w:tr>
      <w:tr w:rsidR="005A55F2" w:rsidRPr="00FC18DC" w:rsidTr="00EF5210">
        <w:trPr>
          <w:trHeight w:val="1421"/>
        </w:trPr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Meat characteristics  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Meat colouring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Water holding capacity of meat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Meat tenderness </w:t>
            </w:r>
          </w:p>
          <w:p w:rsidR="005A55F2" w:rsidRPr="00AC0A8A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Meat flavor</w:t>
            </w:r>
          </w:p>
        </w:tc>
      </w:tr>
      <w:tr w:rsidR="005A55F2" w:rsidRPr="00FC18DC" w:rsidTr="00EF5210">
        <w:trPr>
          <w:trHeight w:val="1349"/>
        </w:trPr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A15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General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A15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hygiene principles for meat handling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Effect of bacterial growth on the shelf-life of meat and meat products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Effect of contamination on sensory properties of meat and meat products</w:t>
            </w:r>
          </w:p>
        </w:tc>
      </w:tr>
      <w:tr w:rsidR="005A55F2" w:rsidRPr="00FC18DC" w:rsidTr="00EF5210"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Pr="00F56134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561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Selection and grading of raw materials for meat processing</w:t>
            </w:r>
          </w:p>
        </w:tc>
        <w:tc>
          <w:tcPr>
            <w:tcW w:w="6660" w:type="dxa"/>
          </w:tcPr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Selection and grading of manufacturing-meat from cattle (grade 1 , 2 &amp; 3)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lastRenderedPageBreak/>
              <w:t>Selection and grading of manufacturing-meat from poultry (grade 1, 2, 3 and 4)</w:t>
            </w:r>
          </w:p>
        </w:tc>
      </w:tr>
      <w:tr w:rsidR="005A55F2" w:rsidRPr="00FC18DC" w:rsidTr="00EF5210"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Meat processing technology</w:t>
            </w:r>
          </w:p>
        </w:tc>
        <w:tc>
          <w:tcPr>
            <w:tcW w:w="6660" w:type="dxa"/>
          </w:tcPr>
          <w:p w:rsidR="005A55F2" w:rsidRPr="00000DB4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000DB4">
              <w:rPr>
                <w:rFonts w:asciiTheme="majorBidi" w:hAnsiTheme="majorBidi" w:cstheme="majorBidi"/>
                <w:sz w:val="24"/>
                <w:szCs w:val="24"/>
              </w:rPr>
              <w:t>Cutting / Chopping / Comminuting</w:t>
            </w:r>
          </w:p>
          <w:p w:rsidR="005A55F2" w:rsidRPr="00000DB4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000D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Mixing/tumbling</w:t>
            </w:r>
          </w:p>
          <w:p w:rsidR="005A55F2" w:rsidRPr="00D9754A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Salting &amp; </w:t>
            </w:r>
            <w:r w:rsidRPr="00D9754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Curing: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Principle of salting </w:t>
            </w:r>
          </w:p>
          <w:p w:rsidR="005A55F2" w:rsidRPr="00D9754A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Principle of curing</w:t>
            </w:r>
          </w:p>
          <w:p w:rsidR="005A55F2" w:rsidRPr="00C610E1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Dry curing </w:t>
            </w:r>
          </w:p>
          <w:p w:rsidR="005A55F2" w:rsidRPr="00000DB4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Wet curing 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Utilization of spices/non-meat additives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/>
              </w:rPr>
              <w:t>Stuffing/filling into casings or other containers</w:t>
            </w:r>
          </w:p>
          <w:p w:rsidR="005A55F2" w:rsidRPr="00000DB4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000D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Fermentation and drying</w:t>
            </w:r>
          </w:p>
          <w:p w:rsidR="005A55F2" w:rsidRPr="002E38E8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000D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Heat treatment 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Objectives of heat treatment </w:t>
            </w:r>
          </w:p>
          <w:p w:rsidR="005A55F2" w:rsidRP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Types of heat treatment: pasteurization &amp; sterilization</w:t>
            </w:r>
          </w:p>
          <w:p w:rsidR="005A55F2" w:rsidRPr="005A55F2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Basic methods of heat treatment of meat products:</w:t>
            </w:r>
          </w:p>
          <w:p w:rsidR="005A55F2" w:rsidRPr="005A55F2" w:rsidRDefault="005A55F2" w:rsidP="00EF5210">
            <w:pPr>
              <w:pStyle w:val="ListParagraph"/>
              <w:numPr>
                <w:ilvl w:val="2"/>
                <w:numId w:val="3"/>
              </w:numPr>
              <w:spacing w:line="276" w:lineRule="auto"/>
              <w:ind w:left="12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Dry heat methods: broiling, pan frying, stir frying, deep fat frying, roasting</w:t>
            </w:r>
          </w:p>
          <w:p w:rsidR="005A55F2" w:rsidRPr="005A55F2" w:rsidRDefault="005A55F2" w:rsidP="00EF5210">
            <w:pPr>
              <w:pStyle w:val="ListParagraph"/>
              <w:numPr>
                <w:ilvl w:val="2"/>
                <w:numId w:val="3"/>
              </w:numPr>
              <w:spacing w:line="276" w:lineRule="auto"/>
              <w:ind w:left="126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Moist heat methods: braising, stewing, simmering</w:t>
            </w:r>
          </w:p>
          <w:p w:rsidR="005A55F2" w:rsidRPr="00C610E1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000DB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Smoking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:</w:t>
            </w:r>
          </w:p>
          <w:p w:rsidR="005A55F2" w:rsidRPr="00C610E1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Heat smoking </w:t>
            </w:r>
          </w:p>
          <w:p w:rsidR="005A55F2" w:rsidRPr="00C610E1" w:rsidRDefault="005A55F2" w:rsidP="00EF5210">
            <w:pPr>
              <w:pStyle w:val="ListParagraph"/>
              <w:numPr>
                <w:ilvl w:val="1"/>
                <w:numId w:val="3"/>
              </w:numPr>
              <w:spacing w:line="276" w:lineRule="auto"/>
              <w:ind w:left="9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Cold smoking </w:t>
            </w:r>
          </w:p>
        </w:tc>
      </w:tr>
      <w:tr w:rsidR="005A55F2" w:rsidRPr="00FC18DC" w:rsidTr="00EF5210"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0D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Equipment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000D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used in meat processing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Meat grinder (mincer)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Bowl cutter (bowl chopper)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Filling machine (sausage stuffer)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Clipping machine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Smokehouses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Brine injector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Tumbler (massager)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Combined equipment (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Vacuum packaging machine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Mixer / blender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Emulsifying machine</w:t>
            </w:r>
          </w:p>
          <w:p w:rsidR="005A55F2" w:rsidRPr="00EF5210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Frozen meat cutter</w:t>
            </w:r>
          </w:p>
        </w:tc>
      </w:tr>
      <w:tr w:rsidR="005A55F2" w:rsidRPr="00FC18DC" w:rsidTr="00EF5210"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Categories of processed meat products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Fresh processed meat products: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Burgers  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Nuggets  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Fried sausage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Cured meat pieces: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Raw cured beef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Raw Ham</w:t>
            </w:r>
          </w:p>
          <w:p w:rsidR="005A55F2" w:rsidRPr="005E1F23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Cooked beef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Cooked Ham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Reconstituted products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Raw cooked products: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Mortadella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Hotdogs </w:t>
            </w:r>
          </w:p>
          <w:p w:rsidR="005A55F2" w:rsidRPr="00BD31D9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Meat Loaf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Precooked-Cooked products: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Liver sausage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Blood sausage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Comed beef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Raw (dry)-fermented sausages:</w:t>
            </w:r>
          </w:p>
          <w:p w:rsidR="005A55F2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Salami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Dried meat:</w:t>
            </w:r>
          </w:p>
          <w:p w:rsidR="005A55F2" w:rsidRPr="00EE3C36" w:rsidRDefault="005A55F2" w:rsidP="00EF5210">
            <w:pPr>
              <w:pStyle w:val="ListParagraph"/>
              <w:numPr>
                <w:ilvl w:val="1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Pastirma </w:t>
            </w:r>
          </w:p>
        </w:tc>
      </w:tr>
      <w:tr w:rsidR="005A55F2" w:rsidRPr="007844DF" w:rsidTr="00EF5210">
        <w:tc>
          <w:tcPr>
            <w:tcW w:w="828" w:type="dxa"/>
            <w:vMerge w:val="restart"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lastRenderedPageBreak/>
              <w:t xml:space="preserve">Fish </w:t>
            </w:r>
          </w:p>
        </w:tc>
        <w:tc>
          <w:tcPr>
            <w:tcW w:w="3690" w:type="dxa"/>
            <w:vAlign w:val="center"/>
          </w:tcPr>
          <w:p w:rsidR="005A55F2" w:rsidRPr="00AA4957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Structure and composition of muscle tissue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Skin and muscle tissue structure 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Chemical composition of muscle tissue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Proteins of the muscle tissue</w:t>
            </w:r>
          </w:p>
          <w:p w:rsidR="005A55F2" w:rsidRPr="007844DF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Post mortem changes </w:t>
            </w:r>
          </w:p>
        </w:tc>
      </w:tr>
      <w:tr w:rsidR="005A55F2" w:rsidRPr="002E7E2F" w:rsidTr="00EF5210"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Fish Processing technology</w:t>
            </w:r>
          </w:p>
          <w:p w:rsidR="005A55F2" w:rsidRPr="00AA4957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Cooling and Freezing 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Drying </w:t>
            </w:r>
          </w:p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2E7E2F">
              <w:rPr>
                <w:rFonts w:asciiTheme="majorBidi" w:hAnsiTheme="majorBidi" w:cstheme="majorBidi"/>
                <w:sz w:val="24"/>
                <w:szCs w:val="24"/>
              </w:rPr>
              <w:t>Salt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ing</w:t>
            </w:r>
          </w:p>
          <w:p w:rsidR="005A55F2" w:rsidRPr="007237F3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 w:rsidRPr="002E7E2F">
              <w:rPr>
                <w:rFonts w:asciiTheme="majorBidi" w:hAnsiTheme="majorBidi" w:cstheme="majorBidi"/>
                <w:sz w:val="24"/>
                <w:szCs w:val="24"/>
              </w:rPr>
              <w:t xml:space="preserve">Smoking </w:t>
            </w:r>
          </w:p>
        </w:tc>
      </w:tr>
      <w:tr w:rsidR="005A55F2" w:rsidRPr="00264F7C" w:rsidTr="00EF5210">
        <w:trPr>
          <w:cantSplit/>
          <w:trHeight w:val="863"/>
        </w:trPr>
        <w:tc>
          <w:tcPr>
            <w:tcW w:w="828" w:type="dxa"/>
            <w:vMerge/>
            <w:textDirection w:val="btLr"/>
            <w:vAlign w:val="center"/>
          </w:tcPr>
          <w:p w:rsidR="005A55F2" w:rsidRPr="00AE76F0" w:rsidRDefault="005A55F2" w:rsidP="00066F23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vAlign w:val="center"/>
          </w:tcPr>
          <w:p w:rsidR="005A55F2" w:rsidRDefault="005A55F2" w:rsidP="00066F2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Categories of processed fish products</w:t>
            </w:r>
          </w:p>
        </w:tc>
        <w:tc>
          <w:tcPr>
            <w:tcW w:w="6660" w:type="dxa"/>
          </w:tcPr>
          <w:p w:rsid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Pasteurized fish products</w:t>
            </w:r>
          </w:p>
          <w:p w:rsidR="005A55F2" w:rsidRPr="005A55F2" w:rsidRDefault="005A55F2" w:rsidP="00EF5210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Marinated, fried and cooked fish products</w:t>
            </w:r>
          </w:p>
        </w:tc>
      </w:tr>
    </w:tbl>
    <w:p w:rsidR="0011057D" w:rsidRDefault="0011057D" w:rsidP="0054794F">
      <w:pPr>
        <w:tabs>
          <w:tab w:val="left" w:pos="3828"/>
        </w:tabs>
      </w:pPr>
    </w:p>
    <w:tbl>
      <w:tblPr>
        <w:tblStyle w:val="TableGrid"/>
        <w:tblpPr w:leftFromText="180" w:rightFromText="180" w:vertAnchor="text" w:horzAnchor="margin" w:tblpX="18" w:tblpY="156"/>
        <w:tblW w:w="11178" w:type="dxa"/>
        <w:tblLayout w:type="fixed"/>
        <w:tblLook w:val="04A0" w:firstRow="1" w:lastRow="0" w:firstColumn="1" w:lastColumn="0" w:noHBand="0" w:noVBand="1"/>
      </w:tblPr>
      <w:tblGrid>
        <w:gridCol w:w="918"/>
        <w:gridCol w:w="3600"/>
        <w:gridCol w:w="6660"/>
      </w:tblGrid>
      <w:tr w:rsidR="007A5AE9" w:rsidRPr="00AB3E1D" w:rsidTr="00C76D0F">
        <w:trPr>
          <w:trHeight w:val="620"/>
        </w:trPr>
        <w:tc>
          <w:tcPr>
            <w:tcW w:w="11178" w:type="dxa"/>
            <w:gridSpan w:val="3"/>
            <w:vAlign w:val="center"/>
          </w:tcPr>
          <w:p w:rsidR="007A5AE9" w:rsidRPr="000329A3" w:rsidRDefault="00E22C42" w:rsidP="0011057D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H</w:t>
            </w:r>
            <w:r w:rsidR="0011057D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3</w:t>
            </w:r>
            <w:r w:rsidR="007A5AE9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- </w:t>
            </w:r>
            <w:r w:rsidR="007A5AE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Practical Work (</w:t>
            </w:r>
            <w: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Processing, Control and Testing)</w:t>
            </w:r>
          </w:p>
        </w:tc>
      </w:tr>
      <w:tr w:rsidR="007A5AE9" w:rsidRPr="00FD6FD8" w:rsidTr="00C76D0F">
        <w:trPr>
          <w:cantSplit/>
          <w:trHeight w:val="896"/>
        </w:trPr>
        <w:tc>
          <w:tcPr>
            <w:tcW w:w="918" w:type="dxa"/>
            <w:vMerge w:val="restart"/>
            <w:textDirection w:val="btLr"/>
            <w:vAlign w:val="center"/>
          </w:tcPr>
          <w:p w:rsidR="007A5AE9" w:rsidRPr="00AE76F0" w:rsidRDefault="00E22C42" w:rsidP="00C76D0F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TP</w:t>
            </w:r>
          </w:p>
        </w:tc>
        <w:tc>
          <w:tcPr>
            <w:tcW w:w="3600" w:type="dxa"/>
            <w:vAlign w:val="center"/>
          </w:tcPr>
          <w:p w:rsidR="007A5AE9" w:rsidRPr="00AA4957" w:rsidRDefault="00E22C42" w:rsidP="00C76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Dairy Products </w:t>
            </w:r>
          </w:p>
        </w:tc>
        <w:tc>
          <w:tcPr>
            <w:tcW w:w="6660" w:type="dxa"/>
            <w:vAlign w:val="center"/>
          </w:tcPr>
          <w:p w:rsidR="00E22C42" w:rsidRPr="00E22C42" w:rsidRDefault="00E22C42" w:rsidP="00C76D0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Yaourt and Labneh </w:t>
            </w:r>
          </w:p>
          <w:p w:rsidR="00E22C42" w:rsidRDefault="00E22C42" w:rsidP="00E22C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Rennet coagulated cheeses “Baladi, Akawi, Halloum”</w:t>
            </w:r>
            <w:r w:rsidRPr="00E22C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  <w:p w:rsidR="00E22C42" w:rsidRPr="00E22C42" w:rsidRDefault="00E22C42" w:rsidP="00E22C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Acid coagulated cheeses </w:t>
            </w:r>
            <w:r w:rsidRPr="005A55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“ARISHI”,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“Cream cheese”, “Mozarella”</w:t>
            </w:r>
          </w:p>
          <w:p w:rsidR="00E22C42" w:rsidRDefault="00E22C42" w:rsidP="00C76D0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Butter</w:t>
            </w:r>
          </w:p>
          <w:p w:rsidR="00E22C42" w:rsidRDefault="00E22C42" w:rsidP="00C76D0F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Ice cream</w:t>
            </w:r>
          </w:p>
          <w:p w:rsidR="007A5AE9" w:rsidRPr="00E22C42" w:rsidRDefault="00E22C42" w:rsidP="00E22C42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Concentrated Milk</w:t>
            </w:r>
          </w:p>
        </w:tc>
      </w:tr>
      <w:tr w:rsidR="007A5AE9" w:rsidRPr="00FD6FD8" w:rsidTr="00C76D0F">
        <w:trPr>
          <w:cantSplit/>
          <w:trHeight w:val="896"/>
        </w:trPr>
        <w:tc>
          <w:tcPr>
            <w:tcW w:w="918" w:type="dxa"/>
            <w:vMerge/>
            <w:textDirection w:val="btLr"/>
            <w:vAlign w:val="center"/>
          </w:tcPr>
          <w:p w:rsidR="007A5AE9" w:rsidRDefault="007A5AE9" w:rsidP="00C76D0F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vAlign w:val="center"/>
          </w:tcPr>
          <w:p w:rsidR="007A5AE9" w:rsidRDefault="00B17154" w:rsidP="00C76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Meat products </w:t>
            </w:r>
          </w:p>
        </w:tc>
        <w:tc>
          <w:tcPr>
            <w:tcW w:w="6660" w:type="dxa"/>
            <w:vAlign w:val="center"/>
          </w:tcPr>
          <w:p w:rsidR="00FC22F7" w:rsidRPr="00FC22F7" w:rsidRDefault="00FC22F7" w:rsidP="00FC22F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C22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Fresh processed meat products: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Burgers ,Nuggets ,</w:t>
            </w:r>
            <w:r w:rsidRPr="00FC22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Fried sausage</w:t>
            </w:r>
          </w:p>
          <w:p w:rsidR="007A5AE9" w:rsidRPr="00FC22F7" w:rsidRDefault="00FC22F7" w:rsidP="00FC22F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Dried meat: </w:t>
            </w:r>
            <w:r w:rsidRPr="00FC22F7">
              <w:rPr>
                <w:rFonts w:asciiTheme="majorBidi" w:hAnsiTheme="majorBidi" w:cstheme="majorBidi"/>
                <w:sz w:val="24"/>
                <w:szCs w:val="24"/>
              </w:rPr>
              <w:t>Pastirma</w:t>
            </w:r>
          </w:p>
        </w:tc>
      </w:tr>
      <w:tr w:rsidR="007A5AE9" w:rsidRPr="00FD6FD8" w:rsidTr="00937D0A">
        <w:trPr>
          <w:cantSplit/>
          <w:trHeight w:val="569"/>
        </w:trPr>
        <w:tc>
          <w:tcPr>
            <w:tcW w:w="918" w:type="dxa"/>
            <w:vMerge/>
            <w:textDirection w:val="btLr"/>
            <w:vAlign w:val="center"/>
          </w:tcPr>
          <w:p w:rsidR="007A5AE9" w:rsidRDefault="007A5AE9" w:rsidP="00C76D0F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vAlign w:val="center"/>
          </w:tcPr>
          <w:p w:rsidR="007A5AE9" w:rsidRDefault="00937D0A" w:rsidP="00C76D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Fat &amp; Oils</w:t>
            </w:r>
          </w:p>
        </w:tc>
        <w:tc>
          <w:tcPr>
            <w:tcW w:w="6660" w:type="dxa"/>
            <w:vAlign w:val="center"/>
          </w:tcPr>
          <w:p w:rsidR="007A5AE9" w:rsidRPr="00937D0A" w:rsidRDefault="00937D0A" w:rsidP="00937D0A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54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Mayonnaise </w:t>
            </w:r>
          </w:p>
        </w:tc>
      </w:tr>
    </w:tbl>
    <w:p w:rsidR="00BA147B" w:rsidRDefault="00BA147B" w:rsidP="0054794F">
      <w:pPr>
        <w:tabs>
          <w:tab w:val="left" w:pos="3828"/>
        </w:tabs>
      </w:pPr>
    </w:p>
    <w:p w:rsidR="00BA147B" w:rsidRDefault="00BA147B" w:rsidP="0054794F">
      <w:pPr>
        <w:tabs>
          <w:tab w:val="left" w:pos="3828"/>
        </w:tabs>
      </w:pPr>
    </w:p>
    <w:p w:rsidR="00BA147B" w:rsidRDefault="00BA147B" w:rsidP="0054794F">
      <w:pPr>
        <w:tabs>
          <w:tab w:val="left" w:pos="3828"/>
        </w:tabs>
      </w:pPr>
    </w:p>
    <w:p w:rsidR="00C455E0" w:rsidRDefault="00C455E0" w:rsidP="0054794F">
      <w:pPr>
        <w:tabs>
          <w:tab w:val="left" w:pos="3828"/>
        </w:tabs>
      </w:pPr>
    </w:p>
    <w:p w:rsidR="00C455E0" w:rsidRDefault="00C455E0" w:rsidP="0054794F">
      <w:pPr>
        <w:tabs>
          <w:tab w:val="left" w:pos="3828"/>
        </w:tabs>
      </w:pPr>
    </w:p>
    <w:tbl>
      <w:tblPr>
        <w:tblStyle w:val="LightShading-Accent11"/>
        <w:tblW w:w="11178" w:type="dxa"/>
        <w:tblLayout w:type="fixed"/>
        <w:tblLook w:val="04A0" w:firstRow="1" w:lastRow="0" w:firstColumn="1" w:lastColumn="0" w:noHBand="0" w:noVBand="1"/>
      </w:tblPr>
      <w:tblGrid>
        <w:gridCol w:w="1818"/>
        <w:gridCol w:w="7020"/>
        <w:gridCol w:w="2340"/>
      </w:tblGrid>
      <w:tr w:rsidR="00A865DA" w:rsidTr="00082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  <w:vAlign w:val="center"/>
          </w:tcPr>
          <w:p w:rsidR="00A865DA" w:rsidRPr="00D30495" w:rsidRDefault="00A865DA" w:rsidP="00A865DA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</w:pP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lastRenderedPageBreak/>
              <w:t xml:space="preserve">Option 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I</w:t>
            </w:r>
          </w:p>
        </w:tc>
        <w:tc>
          <w:tcPr>
            <w:tcW w:w="7020" w:type="dxa"/>
            <w:vAlign w:val="center"/>
          </w:tcPr>
          <w:p w:rsidR="00A865DA" w:rsidRPr="008825E0" w:rsidRDefault="00A865DA" w:rsidP="009E78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194F7C">
              <w:rPr>
                <w:rFonts w:asciiTheme="majorBidi" w:hAnsiTheme="majorBidi" w:cstheme="majorBidi"/>
                <w:sz w:val="28"/>
                <w:szCs w:val="28"/>
              </w:rPr>
              <w:t xml:space="preserve">Course : </w:t>
            </w:r>
            <w:r w:rsidR="00F50AC9" w:rsidRPr="00237287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>Innovation &amp; Food Product Development</w:t>
            </w:r>
          </w:p>
        </w:tc>
        <w:tc>
          <w:tcPr>
            <w:tcW w:w="2340" w:type="dxa"/>
            <w:vAlign w:val="center"/>
          </w:tcPr>
          <w:p w:rsidR="00A865DA" w:rsidRPr="00D46F37" w:rsidRDefault="00A865DA" w:rsidP="009E78B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fr-FR"/>
              </w:rPr>
              <w:t>Total Hours</w:t>
            </w:r>
            <w:r w:rsidRPr="00D46F37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1</w:t>
            </w:r>
            <w:r w:rsidR="004E1CAB"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2</w:t>
            </w:r>
            <w:r>
              <w:rPr>
                <w:rFonts w:asciiTheme="majorBidi" w:hAnsiTheme="majorBidi" w:cstheme="majorBidi"/>
                <w:color w:val="FF0000"/>
                <w:sz w:val="28"/>
                <w:szCs w:val="28"/>
                <w:lang w:val="fr-FR"/>
              </w:rPr>
              <w:t>0</w:t>
            </w:r>
          </w:p>
        </w:tc>
      </w:tr>
      <w:tr w:rsidR="00A865DA" w:rsidTr="000820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78" w:type="dxa"/>
            <w:gridSpan w:val="3"/>
          </w:tcPr>
          <w:p w:rsidR="00A865DA" w:rsidRPr="00F84522" w:rsidRDefault="00A865DA" w:rsidP="00066F23">
            <w:pPr>
              <w:tabs>
                <w:tab w:val="left" w:pos="3684"/>
              </w:tabs>
              <w:spacing w:before="120"/>
              <w:rPr>
                <w:rFonts w:asciiTheme="majorBidi" w:hAnsiTheme="majorBidi" w:cstheme="majorBidi"/>
                <w:sz w:val="24"/>
                <w:szCs w:val="24"/>
              </w:rPr>
            </w:pPr>
            <w:r w:rsidRPr="00F84522">
              <w:rPr>
                <w:rFonts w:asciiTheme="majorBidi" w:hAnsiTheme="majorBidi" w:cstheme="majorBidi"/>
                <w:sz w:val="24"/>
                <w:szCs w:val="24"/>
              </w:rPr>
              <w:t>Course description: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  <w:p w:rsidR="00A865DA" w:rsidRPr="00622776" w:rsidRDefault="000820F6" w:rsidP="000820F6">
            <w:pPr>
              <w:spacing w:line="276" w:lineRule="auto"/>
              <w:jc w:val="both"/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This course </w:t>
            </w:r>
            <w:r w:rsidR="00595DF5" w:rsidRPr="00595DF5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is designed to provide students with a basic understanding of the product development process in the commercial food industry.  Through lectures, field trips, and hands-on formulation activities, students will learn how to successfully initiate, organize, and carry out a product development </w:t>
            </w:r>
            <w:r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>or problem solving project</w:t>
            </w:r>
            <w:r w:rsidR="00595DF5" w:rsidRPr="00595DF5">
              <w:rPr>
                <w:rFonts w:asciiTheme="majorBidi" w:hAnsiTheme="majorBidi" w:cstheme="majorBidi"/>
                <w:b w:val="0"/>
                <w:bCs w:val="0"/>
                <w:color w:val="FF0000"/>
                <w:sz w:val="24"/>
                <w:szCs w:val="24"/>
              </w:rPr>
              <w:t xml:space="preserve">.  </w:t>
            </w:r>
          </w:p>
        </w:tc>
      </w:tr>
    </w:tbl>
    <w:tbl>
      <w:tblPr>
        <w:tblStyle w:val="TableGrid"/>
        <w:tblpPr w:leftFromText="180" w:rightFromText="180" w:vertAnchor="text" w:horzAnchor="margin" w:tblpY="276"/>
        <w:tblW w:w="11178" w:type="dxa"/>
        <w:tblLayout w:type="fixed"/>
        <w:tblLook w:val="04A0" w:firstRow="1" w:lastRow="0" w:firstColumn="1" w:lastColumn="0" w:noHBand="0" w:noVBand="1"/>
      </w:tblPr>
      <w:tblGrid>
        <w:gridCol w:w="918"/>
        <w:gridCol w:w="10260"/>
      </w:tblGrid>
      <w:tr w:rsidR="00E32D3F" w:rsidRPr="0075362F" w:rsidTr="00E32D3F">
        <w:trPr>
          <w:trHeight w:val="620"/>
        </w:trPr>
        <w:tc>
          <w:tcPr>
            <w:tcW w:w="11178" w:type="dxa"/>
            <w:gridSpan w:val="2"/>
            <w:vAlign w:val="center"/>
          </w:tcPr>
          <w:p w:rsidR="00E32D3F" w:rsidRPr="00146050" w:rsidRDefault="001D5352" w:rsidP="008E71DD">
            <w:pPr>
              <w:spacing w:before="120" w:after="12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8A76F7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>I</w:t>
            </w:r>
            <w:r w:rsidR="00E32D3F" w:rsidRPr="008A76F7"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="00E32D3F" w:rsidRPr="008A76F7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–</w:t>
            </w:r>
            <w:r w:rsidR="00E32D3F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 </w:t>
            </w:r>
            <w:r w:rsidR="00E32D3F" w:rsidRPr="00706431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  <w:r w:rsidR="00F50AC9">
              <w:t xml:space="preserve"> </w:t>
            </w:r>
            <w:r w:rsidR="00F50AC9" w:rsidRPr="00F50AC9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 xml:space="preserve">Innovation &amp; Food Product Development </w:t>
            </w:r>
            <w:r w:rsidR="004262B8"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  <w:t>(Project)</w:t>
            </w:r>
          </w:p>
        </w:tc>
      </w:tr>
      <w:tr w:rsidR="00E32D3F" w:rsidRPr="000865F7" w:rsidTr="00E32D3F">
        <w:trPr>
          <w:cantSplit/>
          <w:trHeight w:val="530"/>
        </w:trPr>
        <w:tc>
          <w:tcPr>
            <w:tcW w:w="918" w:type="dxa"/>
            <w:textDirection w:val="btLr"/>
            <w:vAlign w:val="center"/>
          </w:tcPr>
          <w:p w:rsidR="00E32D3F" w:rsidRDefault="006F1F0D" w:rsidP="006F1F0D">
            <w:pPr>
              <w:spacing w:before="120" w:after="120"/>
              <w:ind w:left="113" w:right="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1F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Food Product Development &amp; Problem Solving</w:t>
            </w:r>
          </w:p>
        </w:tc>
        <w:tc>
          <w:tcPr>
            <w:tcW w:w="10260" w:type="dxa"/>
            <w:vAlign w:val="center"/>
          </w:tcPr>
          <w:p w:rsidR="000820F6" w:rsidRPr="004262B8" w:rsidRDefault="004262B8" w:rsidP="004262B8">
            <w:p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62B8">
              <w:rPr>
                <w:rFonts w:asciiTheme="majorBidi" w:hAnsiTheme="majorBidi" w:cstheme="majorBidi"/>
                <w:sz w:val="24"/>
                <w:szCs w:val="24"/>
              </w:rPr>
              <w:t>This project must be done in teamwork (maximum 3 members) and the subject of the project must be chosen between the following possible titles.</w:t>
            </w:r>
          </w:p>
          <w:p w:rsidR="000865F7" w:rsidRDefault="000865F7" w:rsidP="004262B8">
            <w:pPr>
              <w:pStyle w:val="ListParagraph"/>
              <w:numPr>
                <w:ilvl w:val="0"/>
                <w:numId w:val="7"/>
              </w:numPr>
              <w:spacing w:before="6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Product development :</w:t>
            </w:r>
          </w:p>
          <w:p w:rsidR="000865F7" w:rsidRDefault="000865F7" w:rsidP="004262B8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Reformulation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of existing products</w:t>
            </w:r>
          </w:p>
          <w:p w:rsidR="000865F7" w:rsidRDefault="000865F7" w:rsidP="004262B8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36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New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CA366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packaging of existing products</w:t>
            </w:r>
          </w:p>
          <w:p w:rsidR="000865F7" w:rsidRDefault="004262B8" w:rsidP="004262B8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epositioned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existing products </w:t>
            </w:r>
          </w:p>
          <w:p w:rsidR="000865F7" w:rsidRDefault="000865F7" w:rsidP="004262B8">
            <w:pPr>
              <w:pStyle w:val="ListParagraph"/>
              <w:numPr>
                <w:ilvl w:val="1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L</w:t>
            </w: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ine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extensions.</w:t>
            </w:r>
          </w:p>
          <w:p w:rsidR="006F1F0D" w:rsidRDefault="006F1F0D" w:rsidP="004262B8">
            <w:pPr>
              <w:pStyle w:val="ListParagraph"/>
              <w:numPr>
                <w:ilvl w:val="0"/>
                <w:numId w:val="8"/>
              </w:num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Waste management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;</w:t>
            </w:r>
          </w:p>
          <w:p w:rsidR="006F1F0D" w:rsidRDefault="006F1F0D" w:rsidP="004262B8">
            <w:pPr>
              <w:pStyle w:val="ListParagraph"/>
              <w:numPr>
                <w:ilvl w:val="1"/>
                <w:numId w:val="8"/>
              </w:num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Time </w:t>
            </w:r>
          </w:p>
          <w:p w:rsidR="006F1F0D" w:rsidRDefault="006F1F0D" w:rsidP="004262B8">
            <w:pPr>
              <w:pStyle w:val="ListParagraph"/>
              <w:numPr>
                <w:ilvl w:val="1"/>
                <w:numId w:val="8"/>
              </w:num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Motion </w:t>
            </w:r>
          </w:p>
          <w:p w:rsidR="006F1F0D" w:rsidRDefault="006F1F0D" w:rsidP="004262B8">
            <w:pPr>
              <w:pStyle w:val="ListParagraph"/>
              <w:numPr>
                <w:ilvl w:val="1"/>
                <w:numId w:val="8"/>
              </w:num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865F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Defect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s </w:t>
            </w:r>
          </w:p>
          <w:p w:rsidR="006F1F0D" w:rsidRPr="006F1F0D" w:rsidRDefault="006F1F0D" w:rsidP="004262B8">
            <w:pPr>
              <w:pStyle w:val="ListParagraph"/>
              <w:numPr>
                <w:ilvl w:val="1"/>
                <w:numId w:val="8"/>
              </w:numPr>
              <w:spacing w:before="120"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Productivity,…</w:t>
            </w:r>
          </w:p>
          <w:p w:rsidR="006F1F0D" w:rsidRPr="006F1F0D" w:rsidRDefault="006F1F0D" w:rsidP="004262B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Innovation of new products</w:t>
            </w:r>
          </w:p>
          <w:p w:rsidR="006F1F0D" w:rsidRDefault="006F1F0D" w:rsidP="004262B8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1F0D">
              <w:rPr>
                <w:rFonts w:asciiTheme="majorBidi" w:hAnsiTheme="majorBidi" w:cstheme="majorBidi"/>
                <w:sz w:val="24"/>
                <w:szCs w:val="24"/>
              </w:rPr>
              <w:t>Quality improvement</w:t>
            </w:r>
          </w:p>
          <w:p w:rsidR="00F63125" w:rsidRPr="00F63125" w:rsidRDefault="00F63125" w:rsidP="004262B8">
            <w:pPr>
              <w:rPr>
                <w:rFonts w:asciiTheme="majorBidi" w:hAnsiTheme="majorBidi" w:cstheme="majorBidi"/>
                <w:color w:val="FF0000"/>
                <w:sz w:val="24"/>
                <w:szCs w:val="24"/>
                <w:u w:val="single"/>
              </w:rPr>
            </w:pPr>
          </w:p>
        </w:tc>
      </w:tr>
    </w:tbl>
    <w:p w:rsidR="00A865DA" w:rsidRDefault="00A865DA" w:rsidP="0054794F">
      <w:pPr>
        <w:tabs>
          <w:tab w:val="left" w:pos="3828"/>
        </w:tabs>
      </w:pPr>
    </w:p>
    <w:p w:rsidR="00A865DA" w:rsidRDefault="00A865DA" w:rsidP="0054794F">
      <w:pPr>
        <w:tabs>
          <w:tab w:val="left" w:pos="3828"/>
        </w:tabs>
      </w:pPr>
    </w:p>
    <w:sectPr w:rsidR="00A865DA" w:rsidSect="004F5196">
      <w:footerReference w:type="default" r:id="rId8"/>
      <w:pgSz w:w="12240" w:h="15840"/>
      <w:pgMar w:top="72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8CF" w:rsidRDefault="003008CF" w:rsidP="0002767C">
      <w:pPr>
        <w:spacing w:after="0" w:line="240" w:lineRule="auto"/>
      </w:pPr>
      <w:r>
        <w:separator/>
      </w:r>
    </w:p>
  </w:endnote>
  <w:endnote w:type="continuationSeparator" w:id="0">
    <w:p w:rsidR="003008CF" w:rsidRDefault="003008CF" w:rsidP="00027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04182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</w:rPr>
          <w:id w:val="565050523"/>
          <w:docPartObj>
            <w:docPartGallery w:val="Page Numbers (Top of Page)"/>
            <w:docPartUnique/>
          </w:docPartObj>
        </w:sdtPr>
        <w:sdtEndPr>
          <w:rPr>
            <w:b w:val="0"/>
            <w:bCs w:val="0"/>
          </w:rPr>
        </w:sdtEndPr>
        <w:sdtContent>
          <w:p w:rsidR="008B2B7E" w:rsidRDefault="008B2B7E" w:rsidP="0080476E">
            <w:pPr>
              <w:pStyle w:val="Footer"/>
            </w:pPr>
            <w:r w:rsidRPr="004F5196">
              <w:t>Production Management in Foo</w:t>
            </w:r>
            <w:r>
              <w:t xml:space="preserve">d Industry “Animal Products” </w:t>
            </w:r>
            <w:r w:rsidR="0080476E">
              <w:t xml:space="preserve">/ October 2020 </w:t>
            </w:r>
            <w:r>
              <w:t xml:space="preserve">                                                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A36F1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5A36F1">
              <w:rPr>
                <w:b/>
                <w:noProof/>
              </w:rPr>
              <w:t>27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8CF" w:rsidRDefault="003008CF" w:rsidP="0002767C">
      <w:pPr>
        <w:spacing w:after="0" w:line="240" w:lineRule="auto"/>
      </w:pPr>
      <w:r>
        <w:separator/>
      </w:r>
    </w:p>
  </w:footnote>
  <w:footnote w:type="continuationSeparator" w:id="0">
    <w:p w:rsidR="003008CF" w:rsidRDefault="003008CF" w:rsidP="00027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26926"/>
    <w:multiLevelType w:val="hybridMultilevel"/>
    <w:tmpl w:val="5A92F94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AE24FF"/>
    <w:multiLevelType w:val="hybridMultilevel"/>
    <w:tmpl w:val="B3E604C8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0A730B1"/>
    <w:multiLevelType w:val="hybridMultilevel"/>
    <w:tmpl w:val="6010A74E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DAE7744"/>
    <w:multiLevelType w:val="hybridMultilevel"/>
    <w:tmpl w:val="02443E14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405248FA"/>
    <w:multiLevelType w:val="hybridMultilevel"/>
    <w:tmpl w:val="69D6D40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B008C1"/>
    <w:multiLevelType w:val="hybridMultilevel"/>
    <w:tmpl w:val="F3DA90FA"/>
    <w:lvl w:ilvl="0" w:tplc="2F401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984AAF"/>
    <w:multiLevelType w:val="hybridMultilevel"/>
    <w:tmpl w:val="49DE55E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7939A6"/>
    <w:multiLevelType w:val="hybridMultilevel"/>
    <w:tmpl w:val="7C5C3DA8"/>
    <w:lvl w:ilvl="0" w:tplc="E0D02AD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4"/>
        <w:szCs w:val="24"/>
        <w:lang w:val="fr-FR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A45"/>
    <w:rsid w:val="00000EC9"/>
    <w:rsid w:val="00015D71"/>
    <w:rsid w:val="0001741B"/>
    <w:rsid w:val="0002767C"/>
    <w:rsid w:val="0004368C"/>
    <w:rsid w:val="00065AB5"/>
    <w:rsid w:val="000667D4"/>
    <w:rsid w:val="00066B8B"/>
    <w:rsid w:val="00066F23"/>
    <w:rsid w:val="0006769C"/>
    <w:rsid w:val="000818EA"/>
    <w:rsid w:val="000820F6"/>
    <w:rsid w:val="00083B3F"/>
    <w:rsid w:val="00084967"/>
    <w:rsid w:val="000865F7"/>
    <w:rsid w:val="000B4E53"/>
    <w:rsid w:val="000E3F31"/>
    <w:rsid w:val="000F6660"/>
    <w:rsid w:val="00101775"/>
    <w:rsid w:val="0011057D"/>
    <w:rsid w:val="00113B45"/>
    <w:rsid w:val="0011592E"/>
    <w:rsid w:val="00122A8E"/>
    <w:rsid w:val="001247C2"/>
    <w:rsid w:val="0014171D"/>
    <w:rsid w:val="0014451F"/>
    <w:rsid w:val="00180D45"/>
    <w:rsid w:val="00181DC2"/>
    <w:rsid w:val="001A0AFC"/>
    <w:rsid w:val="001D5352"/>
    <w:rsid w:val="001E2387"/>
    <w:rsid w:val="0022477E"/>
    <w:rsid w:val="00261D7A"/>
    <w:rsid w:val="00262FE6"/>
    <w:rsid w:val="00292B52"/>
    <w:rsid w:val="002C493C"/>
    <w:rsid w:val="002D21E5"/>
    <w:rsid w:val="002E2835"/>
    <w:rsid w:val="002F7C57"/>
    <w:rsid w:val="003008CF"/>
    <w:rsid w:val="003013C0"/>
    <w:rsid w:val="00320A07"/>
    <w:rsid w:val="003352B4"/>
    <w:rsid w:val="0036013A"/>
    <w:rsid w:val="00371458"/>
    <w:rsid w:val="0037523F"/>
    <w:rsid w:val="003D7085"/>
    <w:rsid w:val="003E4122"/>
    <w:rsid w:val="003F51D0"/>
    <w:rsid w:val="00415B55"/>
    <w:rsid w:val="00425AF0"/>
    <w:rsid w:val="004262B8"/>
    <w:rsid w:val="00493791"/>
    <w:rsid w:val="004A092E"/>
    <w:rsid w:val="004C561D"/>
    <w:rsid w:val="004E1CAB"/>
    <w:rsid w:val="004E6B56"/>
    <w:rsid w:val="004F5196"/>
    <w:rsid w:val="0053347A"/>
    <w:rsid w:val="00536EC2"/>
    <w:rsid w:val="0054794F"/>
    <w:rsid w:val="00552728"/>
    <w:rsid w:val="00562C12"/>
    <w:rsid w:val="00565447"/>
    <w:rsid w:val="00576C15"/>
    <w:rsid w:val="00595DF5"/>
    <w:rsid w:val="005A36F1"/>
    <w:rsid w:val="005A4356"/>
    <w:rsid w:val="005A55F2"/>
    <w:rsid w:val="005B7A78"/>
    <w:rsid w:val="005C0E03"/>
    <w:rsid w:val="005C7278"/>
    <w:rsid w:val="005D121F"/>
    <w:rsid w:val="005D76CC"/>
    <w:rsid w:val="005E1334"/>
    <w:rsid w:val="00616890"/>
    <w:rsid w:val="0061693E"/>
    <w:rsid w:val="006276FC"/>
    <w:rsid w:val="00630B7F"/>
    <w:rsid w:val="006362C1"/>
    <w:rsid w:val="00645A45"/>
    <w:rsid w:val="00651B3F"/>
    <w:rsid w:val="00653202"/>
    <w:rsid w:val="006941BD"/>
    <w:rsid w:val="006A45BB"/>
    <w:rsid w:val="006A710F"/>
    <w:rsid w:val="006B7010"/>
    <w:rsid w:val="006C4EE4"/>
    <w:rsid w:val="006E200A"/>
    <w:rsid w:val="006F1F0D"/>
    <w:rsid w:val="00700C8B"/>
    <w:rsid w:val="00705757"/>
    <w:rsid w:val="00706431"/>
    <w:rsid w:val="00711FDC"/>
    <w:rsid w:val="00716BC0"/>
    <w:rsid w:val="007526F0"/>
    <w:rsid w:val="00770FF9"/>
    <w:rsid w:val="0077417B"/>
    <w:rsid w:val="00785598"/>
    <w:rsid w:val="007874F8"/>
    <w:rsid w:val="007A5AE9"/>
    <w:rsid w:val="007F4DE0"/>
    <w:rsid w:val="0080476E"/>
    <w:rsid w:val="00805E69"/>
    <w:rsid w:val="008259EB"/>
    <w:rsid w:val="00827619"/>
    <w:rsid w:val="0083158D"/>
    <w:rsid w:val="00852586"/>
    <w:rsid w:val="00896B4F"/>
    <w:rsid w:val="008A459A"/>
    <w:rsid w:val="008A76F7"/>
    <w:rsid w:val="008B2B7E"/>
    <w:rsid w:val="008B6ED6"/>
    <w:rsid w:val="008C3256"/>
    <w:rsid w:val="008D590D"/>
    <w:rsid w:val="008E3623"/>
    <w:rsid w:val="008E71DD"/>
    <w:rsid w:val="00915076"/>
    <w:rsid w:val="0092564E"/>
    <w:rsid w:val="00937D0A"/>
    <w:rsid w:val="00946A5D"/>
    <w:rsid w:val="00946FCB"/>
    <w:rsid w:val="00954107"/>
    <w:rsid w:val="009710CB"/>
    <w:rsid w:val="00972F48"/>
    <w:rsid w:val="00973D43"/>
    <w:rsid w:val="009843E7"/>
    <w:rsid w:val="00996E76"/>
    <w:rsid w:val="009A0691"/>
    <w:rsid w:val="009A5997"/>
    <w:rsid w:val="009C3836"/>
    <w:rsid w:val="009C6F61"/>
    <w:rsid w:val="009D0219"/>
    <w:rsid w:val="009E78BE"/>
    <w:rsid w:val="009F292E"/>
    <w:rsid w:val="00A025E2"/>
    <w:rsid w:val="00A027ED"/>
    <w:rsid w:val="00A142D1"/>
    <w:rsid w:val="00A4193A"/>
    <w:rsid w:val="00A62762"/>
    <w:rsid w:val="00A825D4"/>
    <w:rsid w:val="00A865DA"/>
    <w:rsid w:val="00AB0277"/>
    <w:rsid w:val="00AB049B"/>
    <w:rsid w:val="00AB51E8"/>
    <w:rsid w:val="00AC507A"/>
    <w:rsid w:val="00AD51BB"/>
    <w:rsid w:val="00AD6F86"/>
    <w:rsid w:val="00AF1877"/>
    <w:rsid w:val="00B03BA8"/>
    <w:rsid w:val="00B17154"/>
    <w:rsid w:val="00BA147B"/>
    <w:rsid w:val="00BD485E"/>
    <w:rsid w:val="00BE1CA7"/>
    <w:rsid w:val="00BF351F"/>
    <w:rsid w:val="00BF5630"/>
    <w:rsid w:val="00BF639F"/>
    <w:rsid w:val="00C32B47"/>
    <w:rsid w:val="00C41DB1"/>
    <w:rsid w:val="00C455E0"/>
    <w:rsid w:val="00C52729"/>
    <w:rsid w:val="00C53097"/>
    <w:rsid w:val="00C76D0F"/>
    <w:rsid w:val="00CA3661"/>
    <w:rsid w:val="00CA6228"/>
    <w:rsid w:val="00CD6DE3"/>
    <w:rsid w:val="00CF0A47"/>
    <w:rsid w:val="00D51611"/>
    <w:rsid w:val="00D52A16"/>
    <w:rsid w:val="00DA6BAE"/>
    <w:rsid w:val="00DB5293"/>
    <w:rsid w:val="00DB7D3A"/>
    <w:rsid w:val="00DC02C0"/>
    <w:rsid w:val="00DD0CB2"/>
    <w:rsid w:val="00E01F08"/>
    <w:rsid w:val="00E14099"/>
    <w:rsid w:val="00E22C42"/>
    <w:rsid w:val="00E32D3F"/>
    <w:rsid w:val="00E569F1"/>
    <w:rsid w:val="00E61F87"/>
    <w:rsid w:val="00E90187"/>
    <w:rsid w:val="00EC7106"/>
    <w:rsid w:val="00ED6EA1"/>
    <w:rsid w:val="00EE0CF8"/>
    <w:rsid w:val="00EE61BF"/>
    <w:rsid w:val="00EF5210"/>
    <w:rsid w:val="00F0165C"/>
    <w:rsid w:val="00F065A8"/>
    <w:rsid w:val="00F40845"/>
    <w:rsid w:val="00F50AC9"/>
    <w:rsid w:val="00F53FD8"/>
    <w:rsid w:val="00F5458D"/>
    <w:rsid w:val="00F61BC8"/>
    <w:rsid w:val="00F63125"/>
    <w:rsid w:val="00F745FF"/>
    <w:rsid w:val="00F75284"/>
    <w:rsid w:val="00FA3F7C"/>
    <w:rsid w:val="00FB07F4"/>
    <w:rsid w:val="00FC0E9E"/>
    <w:rsid w:val="00FC22F7"/>
    <w:rsid w:val="00FD6B6E"/>
    <w:rsid w:val="00FF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25EE38"/>
  <w15:docId w15:val="{0669055A-2E4D-499E-9CA7-A28AC5472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A4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113B4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paragraph" w:styleId="TOC2">
    <w:name w:val="toc 2"/>
    <w:basedOn w:val="Normal"/>
    <w:next w:val="Normal"/>
    <w:autoRedefine/>
    <w:uiPriority w:val="39"/>
    <w:rsid w:val="00113B45"/>
    <w:pPr>
      <w:spacing w:after="120" w:line="240" w:lineRule="auto"/>
      <w:ind w:left="2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styleId="Hyperlink">
    <w:name w:val="Hyperlink"/>
    <w:basedOn w:val="DefaultParagraphFont"/>
    <w:uiPriority w:val="99"/>
    <w:rsid w:val="00113B45"/>
    <w:rPr>
      <w:color w:val="0000FF"/>
      <w:u w:val="single"/>
    </w:rPr>
  </w:style>
  <w:style w:type="paragraph" w:customStyle="1" w:styleId="NormaNo">
    <w:name w:val="Norma_No"/>
    <w:basedOn w:val="Normal"/>
    <w:autoRedefine/>
    <w:rsid w:val="00113B45"/>
    <w:pPr>
      <w:spacing w:after="120" w:line="240" w:lineRule="auto"/>
      <w:jc w:val="center"/>
    </w:pPr>
    <w:rPr>
      <w:rFonts w:ascii="Tahoma" w:eastAsia="Times New Roman" w:hAnsi="Tahoma" w:cs="Times New Roman"/>
      <w:b/>
      <w:noProof/>
      <w:sz w:val="24"/>
      <w:szCs w:val="20"/>
      <w:lang w:val="fr-FR" w:eastAsia="fr-FR"/>
    </w:rPr>
  </w:style>
  <w:style w:type="paragraph" w:styleId="BodyText2">
    <w:name w:val="Body Text 2"/>
    <w:basedOn w:val="Normal"/>
    <w:link w:val="BodyText2Char"/>
    <w:rsid w:val="00113B45"/>
    <w:pPr>
      <w:spacing w:after="120" w:line="240" w:lineRule="auto"/>
    </w:pPr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113B45"/>
    <w:rPr>
      <w:rFonts w:ascii="Times New Roman" w:eastAsia="Times New Roman" w:hAnsi="Times New Roman" w:cs="Times New Roman"/>
      <w:b/>
      <w:sz w:val="26"/>
      <w:szCs w:val="26"/>
      <w:lang w:val="fr-FR" w:eastAsia="fr-FR"/>
    </w:rPr>
  </w:style>
  <w:style w:type="paragraph" w:styleId="TOC3">
    <w:name w:val="toc 3"/>
    <w:basedOn w:val="Normal"/>
    <w:next w:val="Normal"/>
    <w:autoRedefine/>
    <w:uiPriority w:val="39"/>
    <w:rsid w:val="00113B45"/>
    <w:pPr>
      <w:spacing w:after="120" w:line="240" w:lineRule="auto"/>
      <w:ind w:left="400"/>
    </w:pPr>
    <w:rPr>
      <w:rFonts w:ascii="Times New Roman" w:eastAsia="Times New Roman" w:hAnsi="Times New Roman" w:cs="Times New Roman"/>
      <w:sz w:val="24"/>
      <w:szCs w:val="24"/>
      <w:lang w:val="fr-FR" w:eastAsia="en-GB"/>
    </w:rPr>
  </w:style>
  <w:style w:type="character" w:customStyle="1" w:styleId="apple-converted-space">
    <w:name w:val="apple-converted-space"/>
    <w:basedOn w:val="DefaultParagraphFont"/>
    <w:rsid w:val="00AD6F86"/>
  </w:style>
  <w:style w:type="character" w:styleId="Emphasis">
    <w:name w:val="Emphasis"/>
    <w:basedOn w:val="DefaultParagraphFont"/>
    <w:uiPriority w:val="20"/>
    <w:qFormat/>
    <w:rsid w:val="00AD6F8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2767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67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02767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67C"/>
    <w:rPr>
      <w:rFonts w:eastAsiaTheme="minorEastAsia"/>
    </w:rPr>
  </w:style>
  <w:style w:type="table" w:styleId="TableGrid">
    <w:name w:val="Table Grid"/>
    <w:basedOn w:val="TableNormal"/>
    <w:uiPriority w:val="59"/>
    <w:rsid w:val="00027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1">
    <w:name w:val="Light Grid1"/>
    <w:basedOn w:val="TableNormal"/>
    <w:uiPriority w:val="62"/>
    <w:rsid w:val="007526F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2F7C57"/>
    <w:pPr>
      <w:ind w:left="720"/>
      <w:contextualSpacing/>
    </w:pPr>
    <w:rPr>
      <w:rFonts w:eastAsiaTheme="minorHAnsi"/>
      <w:lang w:val="fr-FR"/>
    </w:rPr>
  </w:style>
  <w:style w:type="table" w:customStyle="1" w:styleId="LightShading-Accent11">
    <w:name w:val="Light Shading - Accent 11"/>
    <w:basedOn w:val="TableNormal"/>
    <w:uiPriority w:val="60"/>
    <w:rsid w:val="002F7C5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unhideWhenUsed/>
    <w:rsid w:val="005C72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Default">
    <w:name w:val="Default"/>
    <w:rsid w:val="00DC02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LightShading-Accent12">
    <w:name w:val="Light Shading - Accent 12"/>
    <w:basedOn w:val="TableNormal"/>
    <w:uiPriority w:val="60"/>
    <w:rsid w:val="0055272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AA9CA-172C-4FE4-9C42-B3E09551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4548</Words>
  <Characters>25928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Windows User</cp:lastModifiedBy>
  <cp:revision>132</cp:revision>
  <cp:lastPrinted>2017-02-01T23:39:00Z</cp:lastPrinted>
  <dcterms:created xsi:type="dcterms:W3CDTF">2017-01-28T17:12:00Z</dcterms:created>
  <dcterms:modified xsi:type="dcterms:W3CDTF">2020-10-28T07:52:00Z</dcterms:modified>
</cp:coreProperties>
</file>